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18F57" w14:textId="77777777" w:rsidR="002C086C" w:rsidRDefault="002C086C" w:rsidP="002C086C">
      <w:pPr>
        <w:spacing w:line="240" w:lineRule="auto"/>
        <w:rPr>
          <w:lang w:val="en-GB"/>
        </w:rPr>
      </w:pPr>
      <w:bookmarkStart w:id="0" w:name="_GoBack"/>
      <w:bookmarkEnd w:id="0"/>
      <w:r>
        <w:rPr>
          <w:b/>
          <w:lang w:val="en-GB"/>
        </w:rPr>
        <w:t>Current sources for the Malaria in P</w:t>
      </w:r>
      <w:r w:rsidRPr="00DF7968">
        <w:rPr>
          <w:b/>
          <w:lang w:val="en-GB"/>
        </w:rPr>
        <w:t>regnancy library in alphabetic</w:t>
      </w:r>
      <w:r>
        <w:rPr>
          <w:b/>
          <w:lang w:val="en-GB"/>
        </w:rPr>
        <w:t xml:space="preserve">al order (websites checked on </w:t>
      </w:r>
      <w:r w:rsidR="00BF7E1D">
        <w:rPr>
          <w:b/>
          <w:lang w:val="en-GB"/>
        </w:rPr>
        <w:t>21</w:t>
      </w:r>
      <w:r>
        <w:rPr>
          <w:b/>
          <w:lang w:val="en-GB"/>
        </w:rPr>
        <w:t xml:space="preserve"> </w:t>
      </w:r>
      <w:r w:rsidR="00BF7E1D">
        <w:rPr>
          <w:b/>
          <w:lang w:val="en-GB"/>
        </w:rPr>
        <w:t>June</w:t>
      </w:r>
      <w:r>
        <w:rPr>
          <w:b/>
          <w:lang w:val="en-GB"/>
        </w:rPr>
        <w:t xml:space="preserve"> 20</w:t>
      </w:r>
      <w:r w:rsidR="004B6747">
        <w:rPr>
          <w:b/>
          <w:lang w:val="en-GB"/>
        </w:rPr>
        <w:t>19</w:t>
      </w:r>
      <w:r w:rsidRPr="00DF7968">
        <w:rPr>
          <w:b/>
          <w:lang w:val="en-GB"/>
        </w:rPr>
        <w:t>)</w:t>
      </w:r>
    </w:p>
    <w:tbl>
      <w:tblPr>
        <w:tblW w:w="10314" w:type="dxa"/>
        <w:tblLayout w:type="fixed"/>
        <w:tblLook w:val="04A0" w:firstRow="1" w:lastRow="0" w:firstColumn="1" w:lastColumn="0" w:noHBand="0" w:noVBand="1"/>
      </w:tblPr>
      <w:tblGrid>
        <w:gridCol w:w="1951"/>
        <w:gridCol w:w="4820"/>
        <w:gridCol w:w="3543"/>
      </w:tblGrid>
      <w:tr w:rsidR="002C086C" w14:paraId="1E10D8DD" w14:textId="77777777" w:rsidTr="00A57241">
        <w:tc>
          <w:tcPr>
            <w:tcW w:w="1951" w:type="dxa"/>
            <w:tcBorders>
              <w:top w:val="single" w:sz="4" w:space="0" w:color="auto"/>
              <w:bottom w:val="single" w:sz="4" w:space="0" w:color="auto"/>
            </w:tcBorders>
          </w:tcPr>
          <w:p w14:paraId="7AE4EBA5" w14:textId="77777777" w:rsidR="002C086C" w:rsidRPr="00DF7968" w:rsidRDefault="002C086C" w:rsidP="00A57241">
            <w:pPr>
              <w:rPr>
                <w:b/>
                <w:lang w:val="en-GB"/>
              </w:rPr>
            </w:pPr>
            <w:r w:rsidRPr="00DF7968">
              <w:rPr>
                <w:b/>
                <w:lang w:val="en-GB"/>
              </w:rPr>
              <w:t>Name database</w:t>
            </w:r>
          </w:p>
        </w:tc>
        <w:tc>
          <w:tcPr>
            <w:tcW w:w="4820" w:type="dxa"/>
            <w:tcBorders>
              <w:top w:val="single" w:sz="4" w:space="0" w:color="auto"/>
              <w:bottom w:val="single" w:sz="4" w:space="0" w:color="auto"/>
            </w:tcBorders>
          </w:tcPr>
          <w:p w14:paraId="3B3120A3" w14:textId="77777777" w:rsidR="002C086C" w:rsidRPr="00DF7968" w:rsidRDefault="002C086C" w:rsidP="00A57241">
            <w:pPr>
              <w:rPr>
                <w:b/>
                <w:lang w:val="en-GB"/>
              </w:rPr>
            </w:pPr>
            <w:r w:rsidRPr="00DF7968">
              <w:rPr>
                <w:b/>
                <w:lang w:val="en-GB"/>
              </w:rPr>
              <w:t>Description</w:t>
            </w:r>
          </w:p>
        </w:tc>
        <w:tc>
          <w:tcPr>
            <w:tcW w:w="3543" w:type="dxa"/>
            <w:tcBorders>
              <w:top w:val="single" w:sz="4" w:space="0" w:color="auto"/>
              <w:bottom w:val="single" w:sz="4" w:space="0" w:color="auto"/>
            </w:tcBorders>
          </w:tcPr>
          <w:p w14:paraId="66BDE541" w14:textId="77777777" w:rsidR="002C086C" w:rsidRPr="00DF7968" w:rsidRDefault="002C086C" w:rsidP="00A57241">
            <w:pPr>
              <w:rPr>
                <w:b/>
                <w:lang w:val="en-GB"/>
              </w:rPr>
            </w:pPr>
            <w:r w:rsidRPr="00DF7968">
              <w:rPr>
                <w:b/>
                <w:lang w:val="en-GB"/>
              </w:rPr>
              <w:t>Web site</w:t>
            </w:r>
          </w:p>
        </w:tc>
      </w:tr>
      <w:tr w:rsidR="002C086C" w14:paraId="40C6DF49" w14:textId="77777777" w:rsidTr="00A57241">
        <w:tc>
          <w:tcPr>
            <w:tcW w:w="1951" w:type="dxa"/>
            <w:tcBorders>
              <w:top w:val="single" w:sz="4" w:space="0" w:color="auto"/>
              <w:bottom w:val="single" w:sz="4" w:space="0" w:color="auto"/>
            </w:tcBorders>
          </w:tcPr>
          <w:p w14:paraId="075C5F7E" w14:textId="77777777" w:rsidR="002C086C" w:rsidRPr="0018702E" w:rsidRDefault="002C086C" w:rsidP="00A57241">
            <w:pPr>
              <w:rPr>
                <w:b/>
                <w:lang w:val="en-GB"/>
              </w:rPr>
            </w:pPr>
            <w:r w:rsidRPr="0018702E">
              <w:rPr>
                <w:b/>
                <w:lang w:val="en-GB"/>
              </w:rPr>
              <w:t>AJOL</w:t>
            </w:r>
          </w:p>
        </w:tc>
        <w:tc>
          <w:tcPr>
            <w:tcW w:w="4820" w:type="dxa"/>
            <w:tcBorders>
              <w:top w:val="single" w:sz="4" w:space="0" w:color="auto"/>
              <w:bottom w:val="single" w:sz="4" w:space="0" w:color="auto"/>
            </w:tcBorders>
          </w:tcPr>
          <w:p w14:paraId="7DC82A01" w14:textId="77777777" w:rsidR="002C086C" w:rsidRPr="005F2E61" w:rsidRDefault="002C086C" w:rsidP="00A57241">
            <w:pPr>
              <w:rPr>
                <w:lang w:val="en-GB"/>
              </w:rPr>
            </w:pPr>
            <w:r>
              <w:rPr>
                <w:bCs/>
              </w:rPr>
              <w:t xml:space="preserve">African Journals </w:t>
            </w:r>
            <w:proofErr w:type="spellStart"/>
            <w:r>
              <w:rPr>
                <w:bCs/>
              </w:rPr>
              <w:t>OnLine</w:t>
            </w:r>
            <w:proofErr w:type="spellEnd"/>
            <w:r>
              <w:rPr>
                <w:bCs/>
              </w:rPr>
              <w:t xml:space="preserve"> </w:t>
            </w:r>
            <w:r w:rsidRPr="005F2E61">
              <w:rPr>
                <w:bCs/>
              </w:rPr>
              <w:t>is the world's largest and pre-eminent collection of peer-reviewed, African-published scholarly journals</w:t>
            </w:r>
            <w:r>
              <w:rPr>
                <w:bCs/>
              </w:rPr>
              <w:t>. This is a non-profit organization based in South Africa</w:t>
            </w:r>
          </w:p>
        </w:tc>
        <w:tc>
          <w:tcPr>
            <w:tcW w:w="3543" w:type="dxa"/>
            <w:tcBorders>
              <w:top w:val="single" w:sz="4" w:space="0" w:color="auto"/>
              <w:bottom w:val="single" w:sz="4" w:space="0" w:color="auto"/>
            </w:tcBorders>
          </w:tcPr>
          <w:p w14:paraId="03006247" w14:textId="77777777" w:rsidR="002C086C" w:rsidRDefault="0076533E" w:rsidP="00A57241">
            <w:pPr>
              <w:rPr>
                <w:lang w:val="en-GB"/>
              </w:rPr>
            </w:pPr>
            <w:hyperlink r:id="rId4" w:history="1">
              <w:r w:rsidR="002C086C">
                <w:rPr>
                  <w:rStyle w:val="Hyperlink"/>
                </w:rPr>
                <w:t>http://www.ajol.info/</w:t>
              </w:r>
            </w:hyperlink>
          </w:p>
        </w:tc>
      </w:tr>
      <w:tr w:rsidR="002C086C" w14:paraId="58991EE7" w14:textId="77777777" w:rsidTr="00A57241">
        <w:tc>
          <w:tcPr>
            <w:tcW w:w="1951" w:type="dxa"/>
            <w:tcBorders>
              <w:top w:val="single" w:sz="4" w:space="0" w:color="auto"/>
              <w:bottom w:val="single" w:sz="4" w:space="0" w:color="auto"/>
            </w:tcBorders>
          </w:tcPr>
          <w:p w14:paraId="2870D4C8" w14:textId="77777777" w:rsidR="002C086C" w:rsidRPr="0018702E" w:rsidRDefault="002C086C" w:rsidP="00A57241">
            <w:pPr>
              <w:rPr>
                <w:b/>
                <w:lang w:val="en-GB"/>
              </w:rPr>
            </w:pPr>
            <w:r w:rsidRPr="0018702E">
              <w:rPr>
                <w:b/>
                <w:lang w:val="en-GB"/>
              </w:rPr>
              <w:t>Bioline</w:t>
            </w:r>
          </w:p>
        </w:tc>
        <w:tc>
          <w:tcPr>
            <w:tcW w:w="4820" w:type="dxa"/>
            <w:tcBorders>
              <w:top w:val="single" w:sz="4" w:space="0" w:color="auto"/>
              <w:bottom w:val="single" w:sz="4" w:space="0" w:color="auto"/>
            </w:tcBorders>
          </w:tcPr>
          <w:p w14:paraId="0B9FBE4C" w14:textId="77777777" w:rsidR="002C086C" w:rsidRDefault="002C086C" w:rsidP="00A57241">
            <w:pPr>
              <w:rPr>
                <w:lang w:val="en-GB"/>
              </w:rPr>
            </w:pPr>
            <w:proofErr w:type="spellStart"/>
            <w:r w:rsidRPr="00343ABC">
              <w:rPr>
                <w:lang w:val="en-GB"/>
              </w:rPr>
              <w:t>Bioline</w:t>
            </w:r>
            <w:proofErr w:type="spellEnd"/>
            <w:r w:rsidRPr="00343ABC">
              <w:rPr>
                <w:lang w:val="en-GB"/>
              </w:rPr>
              <w:t xml:space="preserve"> International </w:t>
            </w:r>
            <w:r>
              <w:rPr>
                <w:lang w:val="en-GB"/>
              </w:rPr>
              <w:t>provides</w:t>
            </w:r>
            <w:r w:rsidRPr="00343ABC">
              <w:rPr>
                <w:lang w:val="en-GB"/>
              </w:rPr>
              <w:t xml:space="preserve"> open access to peer reviewed bioscience journals published in developing countries. </w:t>
            </w:r>
          </w:p>
        </w:tc>
        <w:tc>
          <w:tcPr>
            <w:tcW w:w="3543" w:type="dxa"/>
            <w:tcBorders>
              <w:top w:val="single" w:sz="4" w:space="0" w:color="auto"/>
              <w:bottom w:val="single" w:sz="4" w:space="0" w:color="auto"/>
            </w:tcBorders>
          </w:tcPr>
          <w:p w14:paraId="0A542196" w14:textId="77777777" w:rsidR="002C086C" w:rsidRDefault="0076533E" w:rsidP="00A57241">
            <w:pPr>
              <w:rPr>
                <w:lang w:val="en-GB"/>
              </w:rPr>
            </w:pPr>
            <w:hyperlink r:id="rId5" w:history="1">
              <w:r w:rsidR="002C086C">
                <w:rPr>
                  <w:rStyle w:val="Hyperlink"/>
                </w:rPr>
                <w:t>http://www.bioline.org.br/journals</w:t>
              </w:r>
            </w:hyperlink>
          </w:p>
        </w:tc>
      </w:tr>
      <w:tr w:rsidR="002C086C" w14:paraId="02F6C8AA" w14:textId="77777777" w:rsidTr="00A57241">
        <w:tc>
          <w:tcPr>
            <w:tcW w:w="1951" w:type="dxa"/>
            <w:tcBorders>
              <w:top w:val="single" w:sz="4" w:space="0" w:color="auto"/>
              <w:bottom w:val="single" w:sz="4" w:space="0" w:color="auto"/>
            </w:tcBorders>
          </w:tcPr>
          <w:p w14:paraId="05437297" w14:textId="77777777" w:rsidR="002C086C" w:rsidRPr="0018702E" w:rsidRDefault="002C086C" w:rsidP="00A57241">
            <w:pPr>
              <w:rPr>
                <w:b/>
              </w:rPr>
            </w:pPr>
            <w:r w:rsidRPr="0018702E">
              <w:rPr>
                <w:b/>
                <w:lang w:val="en-GB"/>
              </w:rPr>
              <w:t>CINAHL</w:t>
            </w:r>
          </w:p>
        </w:tc>
        <w:tc>
          <w:tcPr>
            <w:tcW w:w="4820" w:type="dxa"/>
            <w:tcBorders>
              <w:top w:val="single" w:sz="4" w:space="0" w:color="auto"/>
              <w:bottom w:val="single" w:sz="4" w:space="0" w:color="auto"/>
            </w:tcBorders>
          </w:tcPr>
          <w:p w14:paraId="078FC933" w14:textId="77777777" w:rsidR="002C086C" w:rsidRDefault="002C086C" w:rsidP="00A57241">
            <w:r w:rsidRPr="00B71155">
              <w:t>Cumulative Index to Nursing and Allied Health Literature</w:t>
            </w:r>
            <w:r w:rsidR="004D3083">
              <w:t xml:space="preserve"> (Cinahl Complete).</w:t>
            </w:r>
          </w:p>
          <w:p w14:paraId="322661CD" w14:textId="77777777" w:rsidR="004D3083" w:rsidRDefault="004D3083" w:rsidP="00A57241">
            <w:pPr>
              <w:rPr>
                <w:lang w:val="en-GB"/>
              </w:rPr>
            </w:pPr>
            <w:r w:rsidRPr="004D3083">
              <w:rPr>
                <w:i/>
                <w:iCs/>
              </w:rPr>
              <w:t>CINAHL Complete</w:t>
            </w:r>
            <w:r w:rsidRPr="004D3083">
              <w:t> provides broad content coverage including general health and medicine</w:t>
            </w:r>
            <w:r>
              <w:t xml:space="preserve">, </w:t>
            </w:r>
            <w:r w:rsidRPr="004D3083">
              <w:t>50 nursing specialties, speech and language</w:t>
            </w:r>
            <w:r>
              <w:t xml:space="preserve"> </w:t>
            </w:r>
            <w:r w:rsidRPr="004D3083">
              <w:t>pathology, nutrition, and more</w:t>
            </w:r>
          </w:p>
        </w:tc>
        <w:tc>
          <w:tcPr>
            <w:tcW w:w="3543" w:type="dxa"/>
            <w:tcBorders>
              <w:top w:val="single" w:sz="4" w:space="0" w:color="auto"/>
              <w:bottom w:val="single" w:sz="4" w:space="0" w:color="auto"/>
            </w:tcBorders>
          </w:tcPr>
          <w:p w14:paraId="0582B8C3" w14:textId="77777777" w:rsidR="00E82249" w:rsidRDefault="0076533E" w:rsidP="00A57241">
            <w:pPr>
              <w:rPr>
                <w:lang w:val="en-GB"/>
              </w:rPr>
            </w:pPr>
            <w:hyperlink r:id="rId6" w:history="1">
              <w:r w:rsidR="004D3083" w:rsidRPr="001E5A61">
                <w:rPr>
                  <w:rStyle w:val="Hyperlink"/>
                  <w:lang w:val="en-GB"/>
                </w:rPr>
                <w:t>https://health.ebsco.com/products/cinahl-complete</w:t>
              </w:r>
            </w:hyperlink>
            <w:r w:rsidR="004D3083">
              <w:rPr>
                <w:lang w:val="en-GB"/>
              </w:rPr>
              <w:t xml:space="preserve"> </w:t>
            </w:r>
          </w:p>
        </w:tc>
      </w:tr>
      <w:tr w:rsidR="002C086C" w14:paraId="54B2BB05" w14:textId="77777777" w:rsidTr="00A57241">
        <w:tc>
          <w:tcPr>
            <w:tcW w:w="1951" w:type="dxa"/>
            <w:tcBorders>
              <w:top w:val="single" w:sz="4" w:space="0" w:color="auto"/>
              <w:bottom w:val="single" w:sz="4" w:space="0" w:color="auto"/>
            </w:tcBorders>
          </w:tcPr>
          <w:p w14:paraId="507CE199" w14:textId="77777777" w:rsidR="008F2140" w:rsidRDefault="008F2140" w:rsidP="00A57241">
            <w:pPr>
              <w:rPr>
                <w:b/>
              </w:rPr>
            </w:pPr>
            <w:proofErr w:type="spellStart"/>
            <w:r>
              <w:rPr>
                <w:b/>
              </w:rPr>
              <w:t>Proquest</w:t>
            </w:r>
            <w:proofErr w:type="spellEnd"/>
          </w:p>
          <w:p w14:paraId="61E77B21" w14:textId="77777777" w:rsidR="002C086C" w:rsidRPr="0018702E" w:rsidRDefault="002C086C" w:rsidP="00CF4A2D">
            <w:pPr>
              <w:rPr>
                <w:b/>
              </w:rPr>
            </w:pPr>
          </w:p>
        </w:tc>
        <w:tc>
          <w:tcPr>
            <w:tcW w:w="4820" w:type="dxa"/>
            <w:tcBorders>
              <w:top w:val="single" w:sz="4" w:space="0" w:color="auto"/>
              <w:bottom w:val="single" w:sz="4" w:space="0" w:color="auto"/>
            </w:tcBorders>
          </w:tcPr>
          <w:p w14:paraId="086B9BF3" w14:textId="77777777" w:rsidR="002C086C" w:rsidRDefault="00407B6A" w:rsidP="00A57241">
            <w:pPr>
              <w:rPr>
                <w:lang w:val="en-GB"/>
              </w:rPr>
            </w:pPr>
            <w:r w:rsidRPr="00407B6A">
              <w:t xml:space="preserve">ProQuest databases provides a single source for scholarly journals, newspapers, reports, working papers, and datasets along with millions of pages of digitized historical primary sources and more than 450,000 </w:t>
            </w:r>
            <w:proofErr w:type="spellStart"/>
            <w:r w:rsidRPr="00407B6A">
              <w:t>ebooks</w:t>
            </w:r>
            <w:proofErr w:type="spellEnd"/>
            <w:r w:rsidRPr="00407B6A">
              <w:t>. </w:t>
            </w:r>
            <w:r w:rsidR="008F2140">
              <w:rPr>
                <w:lang w:val="en-GB"/>
              </w:rPr>
              <w:t xml:space="preserve">(Contains </w:t>
            </w:r>
            <w:r w:rsidR="002C086C">
              <w:rPr>
                <w:lang w:val="en-GB"/>
              </w:rPr>
              <w:t>Cambridge Scientific Abstracts</w:t>
            </w:r>
            <w:r w:rsidR="008F2140">
              <w:rPr>
                <w:lang w:val="en-GB"/>
              </w:rPr>
              <w:t>)</w:t>
            </w:r>
          </w:p>
        </w:tc>
        <w:tc>
          <w:tcPr>
            <w:tcW w:w="3543" w:type="dxa"/>
            <w:tcBorders>
              <w:top w:val="single" w:sz="4" w:space="0" w:color="auto"/>
              <w:bottom w:val="single" w:sz="4" w:space="0" w:color="auto"/>
            </w:tcBorders>
          </w:tcPr>
          <w:p w14:paraId="234A6F87" w14:textId="77777777" w:rsidR="002C086C" w:rsidRDefault="00407B6A" w:rsidP="00A57241">
            <w:pPr>
              <w:rPr>
                <w:rStyle w:val="Hyperlink"/>
              </w:rPr>
            </w:pPr>
            <w:r w:rsidRPr="00407B6A">
              <w:rPr>
                <w:rStyle w:val="Hyperlink"/>
              </w:rPr>
              <w:t>https://www.proquest.com/libraries/academic/databases/</w:t>
            </w:r>
          </w:p>
          <w:p w14:paraId="79A554FF" w14:textId="77777777" w:rsidR="00407B6A" w:rsidRDefault="00407B6A" w:rsidP="00A57241">
            <w:pPr>
              <w:rPr>
                <w:lang w:val="en-GB"/>
              </w:rPr>
            </w:pPr>
          </w:p>
          <w:p w14:paraId="56BABB5D" w14:textId="77777777" w:rsidR="00407B6A" w:rsidRDefault="00407B6A" w:rsidP="00A57241">
            <w:pPr>
              <w:rPr>
                <w:lang w:val="en-GB"/>
              </w:rPr>
            </w:pPr>
          </w:p>
        </w:tc>
      </w:tr>
      <w:tr w:rsidR="002C086C" w14:paraId="66A05521" w14:textId="77777777" w:rsidTr="00A57241">
        <w:tc>
          <w:tcPr>
            <w:tcW w:w="1951" w:type="dxa"/>
            <w:tcBorders>
              <w:top w:val="single" w:sz="4" w:space="0" w:color="auto"/>
              <w:bottom w:val="single" w:sz="4" w:space="0" w:color="auto"/>
            </w:tcBorders>
          </w:tcPr>
          <w:p w14:paraId="67BD9FA8" w14:textId="77777777" w:rsidR="002C086C" w:rsidRPr="0018702E" w:rsidRDefault="002C086C" w:rsidP="00A57241">
            <w:pPr>
              <w:rPr>
                <w:b/>
                <w:lang w:val="en-GB"/>
              </w:rPr>
            </w:pPr>
            <w:r w:rsidRPr="0018702E">
              <w:rPr>
                <w:b/>
              </w:rPr>
              <w:t>Directory of open access journals (DOAJ)</w:t>
            </w:r>
          </w:p>
        </w:tc>
        <w:tc>
          <w:tcPr>
            <w:tcW w:w="4820" w:type="dxa"/>
            <w:tcBorders>
              <w:top w:val="single" w:sz="4" w:space="0" w:color="auto"/>
              <w:bottom w:val="single" w:sz="4" w:space="0" w:color="auto"/>
            </w:tcBorders>
          </w:tcPr>
          <w:p w14:paraId="70A2DEFF" w14:textId="77777777" w:rsidR="002C086C" w:rsidRDefault="002C086C" w:rsidP="00A57241">
            <w:pPr>
              <w:rPr>
                <w:lang w:val="en-GB"/>
              </w:rPr>
            </w:pPr>
            <w:r w:rsidRPr="000509D5">
              <w:rPr>
                <w:bCs/>
              </w:rPr>
              <w:t>Free, full text, quality controlled scientific and scholarly journals, covering all subjects and many languages</w:t>
            </w:r>
            <w:r w:rsidRPr="000509D5">
              <w:rPr>
                <w:b/>
                <w:bCs/>
                <w:noProof/>
                <w:lang w:val="en-GB" w:eastAsia="en-GB"/>
              </w:rPr>
              <w:drawing>
                <wp:inline distT="0" distB="0" distL="0" distR="0" wp14:anchorId="2EFD9A26" wp14:editId="520F7181">
                  <wp:extent cx="97790" cy="8255"/>
                  <wp:effectExtent l="0" t="0" r="0" b="0"/>
                  <wp:docPr id="6" name="Picture 6" descr="http://www.doaj.org/doaj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aj.org/doajImages/transparent.gif"/>
                          <pic:cNvPicPr>
                            <a:picLocks noChangeAspect="1" noChangeArrowheads="1"/>
                          </pic:cNvPicPr>
                        </pic:nvPicPr>
                        <pic:blipFill>
                          <a:blip r:embed="rId7"/>
                          <a:srcRect/>
                          <a:stretch>
                            <a:fillRect/>
                          </a:stretch>
                        </pic:blipFill>
                        <pic:spPr bwMode="auto">
                          <a:xfrm>
                            <a:off x="0" y="0"/>
                            <a:ext cx="97790" cy="8255"/>
                          </a:xfrm>
                          <a:prstGeom prst="rect">
                            <a:avLst/>
                          </a:prstGeom>
                          <a:noFill/>
                          <a:ln w="9525">
                            <a:noFill/>
                            <a:miter lim="800000"/>
                            <a:headEnd/>
                            <a:tailEnd/>
                          </a:ln>
                        </pic:spPr>
                      </pic:pic>
                    </a:graphicData>
                  </a:graphic>
                </wp:inline>
              </w:drawing>
            </w:r>
          </w:p>
        </w:tc>
        <w:tc>
          <w:tcPr>
            <w:tcW w:w="3543" w:type="dxa"/>
            <w:tcBorders>
              <w:top w:val="single" w:sz="4" w:space="0" w:color="auto"/>
              <w:bottom w:val="single" w:sz="4" w:space="0" w:color="auto"/>
            </w:tcBorders>
          </w:tcPr>
          <w:p w14:paraId="3351DD37" w14:textId="77777777" w:rsidR="002C086C" w:rsidRDefault="0076533E" w:rsidP="00A57241">
            <w:pPr>
              <w:rPr>
                <w:lang w:val="en-GB"/>
              </w:rPr>
            </w:pPr>
            <w:hyperlink r:id="rId8" w:history="1">
              <w:r w:rsidR="002C086C">
                <w:rPr>
                  <w:rStyle w:val="Hyperlink"/>
                </w:rPr>
                <w:t>http://www.doaj.org/</w:t>
              </w:r>
            </w:hyperlink>
          </w:p>
        </w:tc>
      </w:tr>
      <w:tr w:rsidR="002C086C" w14:paraId="19749A95" w14:textId="77777777" w:rsidTr="00A57241">
        <w:tc>
          <w:tcPr>
            <w:tcW w:w="1951" w:type="dxa"/>
            <w:tcBorders>
              <w:top w:val="single" w:sz="4" w:space="0" w:color="auto"/>
              <w:bottom w:val="single" w:sz="4" w:space="0" w:color="auto"/>
            </w:tcBorders>
          </w:tcPr>
          <w:p w14:paraId="2FEEBE23" w14:textId="77777777" w:rsidR="002C086C" w:rsidRPr="002C2F04" w:rsidRDefault="002C086C" w:rsidP="00A57241">
            <w:pPr>
              <w:rPr>
                <w:b/>
              </w:rPr>
            </w:pPr>
            <w:r w:rsidRPr="002C2F04">
              <w:rPr>
                <w:b/>
              </w:rPr>
              <w:t>Emerald</w:t>
            </w:r>
          </w:p>
        </w:tc>
        <w:tc>
          <w:tcPr>
            <w:tcW w:w="4820" w:type="dxa"/>
            <w:tcBorders>
              <w:top w:val="single" w:sz="4" w:space="0" w:color="auto"/>
              <w:bottom w:val="single" w:sz="4" w:space="0" w:color="auto"/>
            </w:tcBorders>
          </w:tcPr>
          <w:p w14:paraId="750114CF" w14:textId="77777777" w:rsidR="002C086C" w:rsidRPr="0012173C" w:rsidRDefault="002C086C" w:rsidP="00A57241">
            <w:pPr>
              <w:rPr>
                <w:lang w:val="en-GB"/>
              </w:rPr>
            </w:pPr>
            <w:r w:rsidRPr="0012173C">
              <w:rPr>
                <w:bCs/>
              </w:rPr>
              <w:t>Emerald Group Publishing has a strong presenc</w:t>
            </w:r>
            <w:r>
              <w:rPr>
                <w:bCs/>
              </w:rPr>
              <w:t>e in disciplines such as</w:t>
            </w:r>
            <w:r w:rsidRPr="0012173C">
              <w:rPr>
                <w:bCs/>
              </w:rPr>
              <w:t xml:space="preserve"> social sciences</w:t>
            </w:r>
          </w:p>
        </w:tc>
        <w:tc>
          <w:tcPr>
            <w:tcW w:w="3543" w:type="dxa"/>
            <w:tcBorders>
              <w:top w:val="single" w:sz="4" w:space="0" w:color="auto"/>
              <w:bottom w:val="single" w:sz="4" w:space="0" w:color="auto"/>
            </w:tcBorders>
          </w:tcPr>
          <w:p w14:paraId="45885012" w14:textId="77777777" w:rsidR="002C086C" w:rsidRDefault="00D231BE" w:rsidP="00A57241">
            <w:pPr>
              <w:rPr>
                <w:lang w:val="en-GB"/>
              </w:rPr>
            </w:pPr>
            <w:r w:rsidRPr="00D231BE">
              <w:rPr>
                <w:rStyle w:val="Hyperlink"/>
              </w:rPr>
              <w:t>https://www.emeraldinsight.com</w:t>
            </w:r>
          </w:p>
        </w:tc>
      </w:tr>
      <w:tr w:rsidR="002C086C" w14:paraId="08FED009" w14:textId="77777777" w:rsidTr="00A57241">
        <w:tc>
          <w:tcPr>
            <w:tcW w:w="1951" w:type="dxa"/>
            <w:tcBorders>
              <w:top w:val="single" w:sz="4" w:space="0" w:color="auto"/>
              <w:bottom w:val="single" w:sz="4" w:space="0" w:color="auto"/>
            </w:tcBorders>
          </w:tcPr>
          <w:p w14:paraId="295B0A04" w14:textId="77777777" w:rsidR="002C086C" w:rsidRPr="002C2F04" w:rsidRDefault="002C086C" w:rsidP="00A57241">
            <w:pPr>
              <w:rPr>
                <w:b/>
              </w:rPr>
            </w:pPr>
            <w:r w:rsidRPr="002C2F04">
              <w:rPr>
                <w:b/>
              </w:rPr>
              <w:t>FDA</w:t>
            </w:r>
          </w:p>
        </w:tc>
        <w:tc>
          <w:tcPr>
            <w:tcW w:w="4820" w:type="dxa"/>
            <w:tcBorders>
              <w:top w:val="single" w:sz="4" w:space="0" w:color="auto"/>
              <w:bottom w:val="single" w:sz="4" w:space="0" w:color="auto"/>
            </w:tcBorders>
          </w:tcPr>
          <w:p w14:paraId="249C04A9" w14:textId="77777777" w:rsidR="002C086C" w:rsidRDefault="002C086C" w:rsidP="00A57241">
            <w:pPr>
              <w:rPr>
                <w:lang w:val="en-GB"/>
              </w:rPr>
            </w:pPr>
            <w:r>
              <w:rPr>
                <w:lang w:val="en-GB"/>
              </w:rPr>
              <w:t xml:space="preserve">The food and drug administration is an agency within the US Department of Health and Human Services. The FDA is protecting the public health by assuring the safety, effectiveness and security of human drugs and vaccines </w:t>
            </w:r>
          </w:p>
        </w:tc>
        <w:tc>
          <w:tcPr>
            <w:tcW w:w="3543" w:type="dxa"/>
            <w:tcBorders>
              <w:top w:val="single" w:sz="4" w:space="0" w:color="auto"/>
              <w:bottom w:val="single" w:sz="4" w:space="0" w:color="auto"/>
            </w:tcBorders>
          </w:tcPr>
          <w:p w14:paraId="106B8CA2" w14:textId="77777777" w:rsidR="002C086C" w:rsidRDefault="0076533E" w:rsidP="00A57241">
            <w:pPr>
              <w:rPr>
                <w:lang w:val="en-GB"/>
              </w:rPr>
            </w:pPr>
            <w:hyperlink r:id="rId9" w:history="1">
              <w:r w:rsidR="002C086C">
                <w:rPr>
                  <w:rStyle w:val="Hyperlink"/>
                </w:rPr>
                <w:t>http://www.fda.gov/</w:t>
              </w:r>
            </w:hyperlink>
          </w:p>
        </w:tc>
      </w:tr>
      <w:tr w:rsidR="00C43D96" w14:paraId="28566A48" w14:textId="77777777" w:rsidTr="00A57241">
        <w:tc>
          <w:tcPr>
            <w:tcW w:w="1951" w:type="dxa"/>
            <w:tcBorders>
              <w:top w:val="single" w:sz="4" w:space="0" w:color="auto"/>
              <w:bottom w:val="single" w:sz="4" w:space="0" w:color="auto"/>
            </w:tcBorders>
          </w:tcPr>
          <w:p w14:paraId="327FB10D" w14:textId="77777777" w:rsidR="00C43D96" w:rsidRDefault="00C43D96" w:rsidP="00A57241">
            <w:pPr>
              <w:rPr>
                <w:b/>
              </w:rPr>
            </w:pPr>
            <w:r>
              <w:rPr>
                <w:b/>
              </w:rPr>
              <w:t>Global Health Database</w:t>
            </w:r>
          </w:p>
        </w:tc>
        <w:tc>
          <w:tcPr>
            <w:tcW w:w="4820" w:type="dxa"/>
            <w:tcBorders>
              <w:top w:val="single" w:sz="4" w:space="0" w:color="auto"/>
              <w:bottom w:val="single" w:sz="4" w:space="0" w:color="auto"/>
            </w:tcBorders>
          </w:tcPr>
          <w:p w14:paraId="67B81A02" w14:textId="77777777" w:rsidR="00C43D96" w:rsidRPr="00DF1F84" w:rsidRDefault="00C43D96" w:rsidP="00A57241">
            <w:pPr>
              <w:rPr>
                <w:lang w:val="en-GB"/>
              </w:rPr>
            </w:pPr>
            <w:r w:rsidRPr="00C43D96">
              <w:t xml:space="preserve">Produced by CABI, this database was created to </w:t>
            </w:r>
            <w:r>
              <w:t xml:space="preserve">bring </w:t>
            </w:r>
            <w:r w:rsidRPr="00C43D96">
              <w:t>key literature from all sources to the attention of those working in public health.</w:t>
            </w:r>
          </w:p>
        </w:tc>
        <w:tc>
          <w:tcPr>
            <w:tcW w:w="3543" w:type="dxa"/>
            <w:tcBorders>
              <w:top w:val="single" w:sz="4" w:space="0" w:color="auto"/>
              <w:bottom w:val="single" w:sz="4" w:space="0" w:color="auto"/>
            </w:tcBorders>
          </w:tcPr>
          <w:p w14:paraId="1CCABA36" w14:textId="77777777" w:rsidR="00C43D96" w:rsidRDefault="00C43D96" w:rsidP="00A57241">
            <w:pPr>
              <w:rPr>
                <w:rStyle w:val="Hyperlink"/>
                <w:rFonts w:ascii="Arial" w:hAnsi="Arial" w:cs="Arial"/>
                <w:sz w:val="20"/>
                <w:szCs w:val="20"/>
              </w:rPr>
            </w:pPr>
            <w:r w:rsidRPr="00C43D96">
              <w:rPr>
                <w:rStyle w:val="Hyperlink"/>
                <w:rFonts w:ascii="Arial" w:hAnsi="Arial" w:cs="Arial"/>
                <w:sz w:val="20"/>
                <w:szCs w:val="20"/>
              </w:rPr>
              <w:t>https://www.ebsco.com/products/research-databases/global-health</w:t>
            </w:r>
          </w:p>
        </w:tc>
      </w:tr>
      <w:tr w:rsidR="003537AA" w14:paraId="4BDF083D" w14:textId="77777777" w:rsidTr="00A57241">
        <w:tc>
          <w:tcPr>
            <w:tcW w:w="1951" w:type="dxa"/>
            <w:tcBorders>
              <w:top w:val="single" w:sz="4" w:space="0" w:color="auto"/>
              <w:bottom w:val="single" w:sz="4" w:space="0" w:color="auto"/>
            </w:tcBorders>
          </w:tcPr>
          <w:p w14:paraId="16381CA2" w14:textId="77777777" w:rsidR="003537AA" w:rsidRPr="002C2F04" w:rsidRDefault="003537AA" w:rsidP="00A57241">
            <w:pPr>
              <w:rPr>
                <w:b/>
              </w:rPr>
            </w:pPr>
            <w:r>
              <w:rPr>
                <w:b/>
              </w:rPr>
              <w:t>Global Health Library</w:t>
            </w:r>
          </w:p>
        </w:tc>
        <w:tc>
          <w:tcPr>
            <w:tcW w:w="4820" w:type="dxa"/>
            <w:tcBorders>
              <w:top w:val="single" w:sz="4" w:space="0" w:color="auto"/>
              <w:bottom w:val="single" w:sz="4" w:space="0" w:color="auto"/>
            </w:tcBorders>
          </w:tcPr>
          <w:p w14:paraId="01AF297A" w14:textId="77777777" w:rsidR="00DF1F84" w:rsidRDefault="00DF1F84" w:rsidP="00A57241">
            <w:pPr>
              <w:rPr>
                <w:lang w:val="en-GB"/>
              </w:rPr>
            </w:pPr>
            <w:r w:rsidRPr="00DF1F84">
              <w:rPr>
                <w:lang w:val="en-GB"/>
              </w:rPr>
              <w:t>The</w:t>
            </w:r>
            <w:r w:rsidR="00345D13">
              <w:rPr>
                <w:lang w:val="en-GB"/>
              </w:rPr>
              <w:t xml:space="preserve"> </w:t>
            </w:r>
            <w:r w:rsidRPr="00DF1F84">
              <w:rPr>
                <w:lang w:val="en-GB"/>
              </w:rPr>
              <w:t>Global Health Library (GHL)</w:t>
            </w:r>
            <w:r>
              <w:rPr>
                <w:lang w:val="en-GB"/>
              </w:rPr>
              <w:t>, launched in 2005,</w:t>
            </w:r>
            <w:r w:rsidR="00345D13">
              <w:rPr>
                <w:lang w:val="en-GB"/>
              </w:rPr>
              <w:t xml:space="preserve"> aims to </w:t>
            </w:r>
            <w:r w:rsidR="00345D13" w:rsidRPr="00DF1F84">
              <w:rPr>
                <w:lang w:val="en-GB"/>
              </w:rPr>
              <w:t xml:space="preserve">'strengthen, promote and develop </w:t>
            </w:r>
            <w:r w:rsidR="00345D13" w:rsidRPr="00DF1F84">
              <w:rPr>
                <w:lang w:val="en-GB"/>
              </w:rPr>
              <w:lastRenderedPageBreak/>
              <w:t>worldwide networks on the collection, organization, dissemination and universal access to reliable health sciences information'.</w:t>
            </w:r>
            <w:r w:rsidR="00345D13">
              <w:rPr>
                <w:lang w:val="en-GB"/>
              </w:rPr>
              <w:t xml:space="preserve"> </w:t>
            </w:r>
            <w:r w:rsidRPr="00DF1F84">
              <w:rPr>
                <w:lang w:val="en-GB"/>
              </w:rPr>
              <w:t>GHL is promoted and led by WHO as part of its strategy of knowledge management in global public health.</w:t>
            </w:r>
            <w:r>
              <w:rPr>
                <w:lang w:val="en-GB"/>
              </w:rPr>
              <w:t xml:space="preserve"> </w:t>
            </w:r>
          </w:p>
        </w:tc>
        <w:tc>
          <w:tcPr>
            <w:tcW w:w="3543" w:type="dxa"/>
            <w:tcBorders>
              <w:top w:val="single" w:sz="4" w:space="0" w:color="auto"/>
              <w:bottom w:val="single" w:sz="4" w:space="0" w:color="auto"/>
            </w:tcBorders>
          </w:tcPr>
          <w:p w14:paraId="37D6F0C2" w14:textId="77777777" w:rsidR="003537AA" w:rsidRPr="003537AA" w:rsidRDefault="0076533E" w:rsidP="00A57241">
            <w:pPr>
              <w:rPr>
                <w:rFonts w:ascii="Arial" w:hAnsi="Arial" w:cs="Arial"/>
                <w:color w:val="0000FF"/>
                <w:sz w:val="20"/>
                <w:szCs w:val="20"/>
                <w:u w:val="single"/>
              </w:rPr>
            </w:pPr>
            <w:hyperlink r:id="rId10" w:history="1">
              <w:r w:rsidR="003537AA">
                <w:rPr>
                  <w:rStyle w:val="Hyperlink"/>
                  <w:rFonts w:ascii="Arial" w:hAnsi="Arial" w:cs="Arial"/>
                  <w:sz w:val="20"/>
                  <w:szCs w:val="20"/>
                </w:rPr>
                <w:t>http://www.globalhealthlibrary.net/php/index.php</w:t>
              </w:r>
            </w:hyperlink>
          </w:p>
        </w:tc>
      </w:tr>
      <w:tr w:rsidR="002C086C" w14:paraId="24A1BB30" w14:textId="77777777" w:rsidTr="00A57241">
        <w:tc>
          <w:tcPr>
            <w:tcW w:w="1951" w:type="dxa"/>
            <w:tcBorders>
              <w:top w:val="single" w:sz="4" w:space="0" w:color="auto"/>
              <w:bottom w:val="single" w:sz="4" w:space="0" w:color="auto"/>
            </w:tcBorders>
          </w:tcPr>
          <w:p w14:paraId="464BDAC3" w14:textId="77777777" w:rsidR="002C086C" w:rsidRPr="002C2F04" w:rsidRDefault="002C086C" w:rsidP="00A57241">
            <w:pPr>
              <w:rPr>
                <w:b/>
              </w:rPr>
            </w:pPr>
            <w:r w:rsidRPr="002C2F04">
              <w:rPr>
                <w:b/>
              </w:rPr>
              <w:t xml:space="preserve">Google </w:t>
            </w:r>
          </w:p>
        </w:tc>
        <w:tc>
          <w:tcPr>
            <w:tcW w:w="4820" w:type="dxa"/>
            <w:tcBorders>
              <w:top w:val="single" w:sz="4" w:space="0" w:color="auto"/>
              <w:bottom w:val="single" w:sz="4" w:space="0" w:color="auto"/>
            </w:tcBorders>
          </w:tcPr>
          <w:p w14:paraId="67143312" w14:textId="77777777" w:rsidR="002C086C" w:rsidRDefault="002C086C" w:rsidP="00A57241">
            <w:pPr>
              <w:rPr>
                <w:lang w:val="en-GB"/>
              </w:rPr>
            </w:pPr>
            <w:r>
              <w:rPr>
                <w:lang w:val="en-GB"/>
              </w:rPr>
              <w:t>General search engine</w:t>
            </w:r>
          </w:p>
        </w:tc>
        <w:tc>
          <w:tcPr>
            <w:tcW w:w="3543" w:type="dxa"/>
            <w:tcBorders>
              <w:top w:val="single" w:sz="4" w:space="0" w:color="auto"/>
              <w:bottom w:val="single" w:sz="4" w:space="0" w:color="auto"/>
            </w:tcBorders>
          </w:tcPr>
          <w:p w14:paraId="0CF81747" w14:textId="77777777" w:rsidR="002C086C" w:rsidRDefault="0076533E" w:rsidP="00A57241">
            <w:pPr>
              <w:rPr>
                <w:lang w:val="en-GB"/>
              </w:rPr>
            </w:pPr>
            <w:hyperlink r:id="rId11" w:history="1">
              <w:r w:rsidR="002C086C">
                <w:rPr>
                  <w:rStyle w:val="Hyperlink"/>
                </w:rPr>
                <w:t>http://www.google.com/</w:t>
              </w:r>
            </w:hyperlink>
          </w:p>
        </w:tc>
      </w:tr>
      <w:tr w:rsidR="002C086C" w14:paraId="0EF4B8F2" w14:textId="77777777" w:rsidTr="00A57241">
        <w:tc>
          <w:tcPr>
            <w:tcW w:w="1951" w:type="dxa"/>
            <w:tcBorders>
              <w:top w:val="single" w:sz="4" w:space="0" w:color="auto"/>
              <w:bottom w:val="single" w:sz="4" w:space="0" w:color="auto"/>
            </w:tcBorders>
          </w:tcPr>
          <w:p w14:paraId="6B96E359" w14:textId="77777777" w:rsidR="002C086C" w:rsidRPr="002C2F04" w:rsidRDefault="002C086C" w:rsidP="00A57241">
            <w:pPr>
              <w:rPr>
                <w:b/>
              </w:rPr>
            </w:pPr>
            <w:r w:rsidRPr="002C2F04">
              <w:rPr>
                <w:b/>
              </w:rPr>
              <w:t xml:space="preserve">Google </w:t>
            </w:r>
            <w:proofErr w:type="spellStart"/>
            <w:r w:rsidRPr="002C2F04">
              <w:rPr>
                <w:b/>
              </w:rPr>
              <w:t>Scolar</w:t>
            </w:r>
            <w:proofErr w:type="spellEnd"/>
            <w:r w:rsidRPr="002C2F04">
              <w:rPr>
                <w:b/>
              </w:rPr>
              <w:t xml:space="preserve"> </w:t>
            </w:r>
          </w:p>
        </w:tc>
        <w:tc>
          <w:tcPr>
            <w:tcW w:w="4820" w:type="dxa"/>
            <w:tcBorders>
              <w:top w:val="single" w:sz="4" w:space="0" w:color="auto"/>
              <w:bottom w:val="single" w:sz="4" w:space="0" w:color="auto"/>
            </w:tcBorders>
          </w:tcPr>
          <w:p w14:paraId="169CAF0B" w14:textId="77777777" w:rsidR="002C086C" w:rsidRDefault="002C086C" w:rsidP="00A57241">
            <w:pPr>
              <w:rPr>
                <w:lang w:val="en-GB"/>
              </w:rPr>
            </w:pPr>
            <w:r w:rsidRPr="00F409A8">
              <w:t xml:space="preserve">Search </w:t>
            </w:r>
            <w:r>
              <w:t xml:space="preserve">engine for </w:t>
            </w:r>
            <w:r w:rsidRPr="00F409A8">
              <w:t>scholarly papers</w:t>
            </w:r>
          </w:p>
        </w:tc>
        <w:tc>
          <w:tcPr>
            <w:tcW w:w="3543" w:type="dxa"/>
            <w:tcBorders>
              <w:top w:val="single" w:sz="4" w:space="0" w:color="auto"/>
              <w:bottom w:val="single" w:sz="4" w:space="0" w:color="auto"/>
            </w:tcBorders>
          </w:tcPr>
          <w:p w14:paraId="13F3E714" w14:textId="77777777" w:rsidR="002C086C" w:rsidRDefault="0076533E" w:rsidP="00A57241">
            <w:pPr>
              <w:rPr>
                <w:lang w:val="en-GB"/>
              </w:rPr>
            </w:pPr>
            <w:hyperlink r:id="rId12" w:history="1">
              <w:r w:rsidR="002C086C">
                <w:rPr>
                  <w:rStyle w:val="Hyperlink"/>
                </w:rPr>
                <w:t>http://scholar.google.com/</w:t>
              </w:r>
            </w:hyperlink>
          </w:p>
        </w:tc>
      </w:tr>
      <w:tr w:rsidR="002C086C" w14:paraId="0E51EBD7" w14:textId="77777777" w:rsidTr="00A57241">
        <w:tc>
          <w:tcPr>
            <w:tcW w:w="1951" w:type="dxa"/>
            <w:tcBorders>
              <w:top w:val="single" w:sz="4" w:space="0" w:color="auto"/>
              <w:bottom w:val="single" w:sz="4" w:space="0" w:color="auto"/>
            </w:tcBorders>
          </w:tcPr>
          <w:p w14:paraId="5D67C4C0" w14:textId="77777777" w:rsidR="002C086C" w:rsidRPr="002C2F04" w:rsidRDefault="002C086C" w:rsidP="00A57241">
            <w:pPr>
              <w:rPr>
                <w:b/>
              </w:rPr>
            </w:pPr>
            <w:r w:rsidRPr="002C2F04">
              <w:rPr>
                <w:b/>
              </w:rPr>
              <w:t>LILACS (Spanish/ Portuguese)</w:t>
            </w:r>
          </w:p>
        </w:tc>
        <w:tc>
          <w:tcPr>
            <w:tcW w:w="4820" w:type="dxa"/>
            <w:tcBorders>
              <w:top w:val="single" w:sz="4" w:space="0" w:color="auto"/>
              <w:bottom w:val="single" w:sz="4" w:space="0" w:color="auto"/>
            </w:tcBorders>
          </w:tcPr>
          <w:p w14:paraId="70F3D35D" w14:textId="77777777" w:rsidR="002C086C" w:rsidRDefault="002C086C" w:rsidP="00A57241">
            <w:pPr>
              <w:rPr>
                <w:lang w:val="en-GB"/>
              </w:rPr>
            </w:pPr>
            <w:r w:rsidRPr="003454CE">
              <w:t xml:space="preserve">Coordinated by BIREME, LILACS </w:t>
            </w:r>
            <w:proofErr w:type="gramStart"/>
            <w:r w:rsidRPr="003454CE">
              <w:t>strengthe</w:t>
            </w:r>
            <w:r w:rsidR="007416CB">
              <w:t>ns</w:t>
            </w:r>
            <w:proofErr w:type="gramEnd"/>
            <w:r w:rsidRPr="003454CE">
              <w:t xml:space="preserve"> the flows of technical and scientific health information in Latin America and the Caribbean</w:t>
            </w:r>
          </w:p>
        </w:tc>
        <w:tc>
          <w:tcPr>
            <w:tcW w:w="3543" w:type="dxa"/>
            <w:tcBorders>
              <w:top w:val="single" w:sz="4" w:space="0" w:color="auto"/>
              <w:bottom w:val="single" w:sz="4" w:space="0" w:color="auto"/>
            </w:tcBorders>
          </w:tcPr>
          <w:p w14:paraId="550079EA" w14:textId="77777777" w:rsidR="002C086C" w:rsidRDefault="0076533E" w:rsidP="00A57241">
            <w:pPr>
              <w:rPr>
                <w:lang w:val="en-GB"/>
              </w:rPr>
            </w:pPr>
            <w:hyperlink r:id="rId13" w:history="1">
              <w:r w:rsidR="002C086C">
                <w:rPr>
                  <w:rStyle w:val="Hyperlink"/>
                </w:rPr>
                <w:t>http://bases.bireme.br/cgi-bin/wxislind.exe/iah/online/?IsisScript=iah/iah.xis&amp;base=LILACS&amp;lang=i&amp;form=F</w:t>
              </w:r>
            </w:hyperlink>
          </w:p>
        </w:tc>
      </w:tr>
      <w:tr w:rsidR="002C086C" w14:paraId="2665D8C5" w14:textId="77777777" w:rsidTr="00A57241">
        <w:tc>
          <w:tcPr>
            <w:tcW w:w="1951" w:type="dxa"/>
            <w:tcBorders>
              <w:top w:val="single" w:sz="4" w:space="0" w:color="auto"/>
              <w:bottom w:val="single" w:sz="4" w:space="0" w:color="auto"/>
            </w:tcBorders>
          </w:tcPr>
          <w:p w14:paraId="77D144CF" w14:textId="77777777" w:rsidR="002C086C" w:rsidRPr="002C2F04" w:rsidRDefault="002C086C" w:rsidP="00A57241">
            <w:pPr>
              <w:rPr>
                <w:b/>
              </w:rPr>
            </w:pPr>
            <w:proofErr w:type="spellStart"/>
            <w:r w:rsidRPr="002C2F04">
              <w:rPr>
                <w:b/>
              </w:rPr>
              <w:t>Medecine</w:t>
            </w:r>
            <w:proofErr w:type="spellEnd"/>
            <w:r w:rsidRPr="002C2F04">
              <w:rPr>
                <w:b/>
              </w:rPr>
              <w:t xml:space="preserve"> </w:t>
            </w:r>
            <w:proofErr w:type="spellStart"/>
            <w:r w:rsidRPr="002C2F04">
              <w:rPr>
                <w:b/>
              </w:rPr>
              <w:t>d’Afrique</w:t>
            </w:r>
            <w:proofErr w:type="spellEnd"/>
            <w:r w:rsidRPr="002C2F04">
              <w:rPr>
                <w:b/>
              </w:rPr>
              <w:t xml:space="preserve"> Noire</w:t>
            </w:r>
          </w:p>
        </w:tc>
        <w:tc>
          <w:tcPr>
            <w:tcW w:w="4820" w:type="dxa"/>
            <w:tcBorders>
              <w:top w:val="single" w:sz="4" w:space="0" w:color="auto"/>
              <w:bottom w:val="single" w:sz="4" w:space="0" w:color="auto"/>
            </w:tcBorders>
          </w:tcPr>
          <w:p w14:paraId="3249B1C3" w14:textId="77777777" w:rsidR="002C086C" w:rsidRDefault="002C086C" w:rsidP="00A57241">
            <w:pPr>
              <w:rPr>
                <w:lang w:val="en-GB"/>
              </w:rPr>
            </w:pPr>
            <w:r>
              <w:rPr>
                <w:lang w:val="en-GB"/>
              </w:rPr>
              <w:t>First international pan-african medical journal</w:t>
            </w:r>
          </w:p>
        </w:tc>
        <w:tc>
          <w:tcPr>
            <w:tcW w:w="3543" w:type="dxa"/>
            <w:tcBorders>
              <w:top w:val="single" w:sz="4" w:space="0" w:color="auto"/>
              <w:bottom w:val="single" w:sz="4" w:space="0" w:color="auto"/>
            </w:tcBorders>
          </w:tcPr>
          <w:p w14:paraId="5035435B" w14:textId="77777777" w:rsidR="002C086C" w:rsidRDefault="0076533E" w:rsidP="00A57241">
            <w:pPr>
              <w:rPr>
                <w:lang w:val="en-GB"/>
              </w:rPr>
            </w:pPr>
            <w:hyperlink r:id="rId14" w:history="1">
              <w:r w:rsidR="002C086C" w:rsidRPr="00D15689">
                <w:rPr>
                  <w:rStyle w:val="Hyperlink"/>
                  <w:lang w:val="en-GB"/>
                </w:rPr>
                <w:t>http://www.santetropicale.com/club/manelec/index.asp</w:t>
              </w:r>
            </w:hyperlink>
          </w:p>
        </w:tc>
      </w:tr>
      <w:tr w:rsidR="004D3083" w14:paraId="204E8675" w14:textId="77777777" w:rsidTr="00A57241">
        <w:tc>
          <w:tcPr>
            <w:tcW w:w="1951" w:type="dxa"/>
            <w:tcBorders>
              <w:top w:val="single" w:sz="4" w:space="0" w:color="auto"/>
              <w:bottom w:val="single" w:sz="4" w:space="0" w:color="auto"/>
            </w:tcBorders>
          </w:tcPr>
          <w:p w14:paraId="2C39C7D2" w14:textId="77777777" w:rsidR="004D3083" w:rsidRPr="002C2F04" w:rsidRDefault="004D3083" w:rsidP="00A57241">
            <w:pPr>
              <w:rPr>
                <w:b/>
              </w:rPr>
            </w:pPr>
            <w:r>
              <w:rPr>
                <w:b/>
              </w:rPr>
              <w:t>Medline</w:t>
            </w:r>
          </w:p>
        </w:tc>
        <w:tc>
          <w:tcPr>
            <w:tcW w:w="4820" w:type="dxa"/>
            <w:tcBorders>
              <w:top w:val="single" w:sz="4" w:space="0" w:color="auto"/>
              <w:bottom w:val="single" w:sz="4" w:space="0" w:color="auto"/>
            </w:tcBorders>
          </w:tcPr>
          <w:p w14:paraId="3FB39D5A" w14:textId="77777777" w:rsidR="004D3083" w:rsidRPr="00D21EC7" w:rsidRDefault="004D3083" w:rsidP="00A57241">
            <w:r w:rsidRPr="004D3083">
              <w:t>The largest companion to the </w:t>
            </w:r>
            <w:r w:rsidRPr="004D3083">
              <w:rPr>
                <w:i/>
                <w:iCs/>
              </w:rPr>
              <w:t>MEDLINE </w:t>
            </w:r>
            <w:r w:rsidRPr="004D3083">
              <w:t>index, this full-text database provides access to top-tier biomedical and health journals. </w:t>
            </w:r>
          </w:p>
        </w:tc>
        <w:tc>
          <w:tcPr>
            <w:tcW w:w="3543" w:type="dxa"/>
            <w:tcBorders>
              <w:top w:val="single" w:sz="4" w:space="0" w:color="auto"/>
              <w:bottom w:val="single" w:sz="4" w:space="0" w:color="auto"/>
            </w:tcBorders>
          </w:tcPr>
          <w:p w14:paraId="68A86C45" w14:textId="77777777" w:rsidR="004D3083" w:rsidRDefault="004D3083" w:rsidP="00A57241">
            <w:pPr>
              <w:rPr>
                <w:rStyle w:val="Hyperlink"/>
              </w:rPr>
            </w:pPr>
            <w:r w:rsidRPr="004D3083">
              <w:rPr>
                <w:rStyle w:val="Hyperlink"/>
              </w:rPr>
              <w:t>https://health.ebsco.com/products/medline-complete</w:t>
            </w:r>
          </w:p>
        </w:tc>
      </w:tr>
      <w:tr w:rsidR="002C086C" w14:paraId="337130AD" w14:textId="77777777" w:rsidTr="00A57241">
        <w:tc>
          <w:tcPr>
            <w:tcW w:w="1951" w:type="dxa"/>
            <w:tcBorders>
              <w:top w:val="single" w:sz="4" w:space="0" w:color="auto"/>
              <w:bottom w:val="single" w:sz="4" w:space="0" w:color="auto"/>
            </w:tcBorders>
          </w:tcPr>
          <w:p w14:paraId="7F8905D9" w14:textId="77777777" w:rsidR="002C086C" w:rsidRPr="002C2F04" w:rsidRDefault="002C086C" w:rsidP="00A57241">
            <w:pPr>
              <w:rPr>
                <w:b/>
              </w:rPr>
            </w:pPr>
            <w:r w:rsidRPr="002C2F04">
              <w:rPr>
                <w:b/>
              </w:rPr>
              <w:t>NLM Catalog</w:t>
            </w:r>
          </w:p>
        </w:tc>
        <w:tc>
          <w:tcPr>
            <w:tcW w:w="4820" w:type="dxa"/>
            <w:tcBorders>
              <w:top w:val="single" w:sz="4" w:space="0" w:color="auto"/>
              <w:bottom w:val="single" w:sz="4" w:space="0" w:color="auto"/>
            </w:tcBorders>
          </w:tcPr>
          <w:p w14:paraId="46B263BF" w14:textId="77777777" w:rsidR="002C086C" w:rsidRDefault="002C086C" w:rsidP="00A57241">
            <w:pPr>
              <w:rPr>
                <w:lang w:val="en-GB"/>
              </w:rPr>
            </w:pPr>
            <w:r w:rsidRPr="00D21EC7">
              <w:t>The NLM Catalog provides access to NLM bibliographic data for journals, books, audiovisuals, computer software, electronic resources and other materials</w:t>
            </w:r>
          </w:p>
        </w:tc>
        <w:tc>
          <w:tcPr>
            <w:tcW w:w="3543" w:type="dxa"/>
            <w:tcBorders>
              <w:top w:val="single" w:sz="4" w:space="0" w:color="auto"/>
              <w:bottom w:val="single" w:sz="4" w:space="0" w:color="auto"/>
            </w:tcBorders>
          </w:tcPr>
          <w:p w14:paraId="44A9716D" w14:textId="77777777" w:rsidR="002C086C" w:rsidRDefault="0076533E" w:rsidP="00A57241">
            <w:pPr>
              <w:rPr>
                <w:lang w:val="en-GB"/>
              </w:rPr>
            </w:pPr>
            <w:hyperlink r:id="rId15" w:history="1">
              <w:r w:rsidR="002C086C">
                <w:rPr>
                  <w:rStyle w:val="Hyperlink"/>
                </w:rPr>
                <w:t>http://www.ncbi.nlm.nih.gov/nlmcatalog</w:t>
              </w:r>
            </w:hyperlink>
          </w:p>
        </w:tc>
      </w:tr>
      <w:tr w:rsidR="002C086C" w14:paraId="6473A147" w14:textId="77777777" w:rsidTr="00A57241">
        <w:tc>
          <w:tcPr>
            <w:tcW w:w="1951" w:type="dxa"/>
            <w:tcBorders>
              <w:top w:val="single" w:sz="4" w:space="0" w:color="auto"/>
              <w:bottom w:val="single" w:sz="4" w:space="0" w:color="auto"/>
            </w:tcBorders>
          </w:tcPr>
          <w:p w14:paraId="18651AAB" w14:textId="77777777" w:rsidR="002C086C" w:rsidRPr="002C2F04" w:rsidRDefault="002C086C" w:rsidP="00A57241">
            <w:pPr>
              <w:rPr>
                <w:b/>
                <w:lang w:val="en-GB"/>
              </w:rPr>
            </w:pPr>
            <w:proofErr w:type="spellStart"/>
            <w:r w:rsidRPr="002C2F04">
              <w:rPr>
                <w:b/>
              </w:rPr>
              <w:t>Popline</w:t>
            </w:r>
            <w:proofErr w:type="spellEnd"/>
            <w:r w:rsidRPr="002C2F04">
              <w:rPr>
                <w:b/>
              </w:rPr>
              <w:t xml:space="preserve"> </w:t>
            </w:r>
          </w:p>
        </w:tc>
        <w:tc>
          <w:tcPr>
            <w:tcW w:w="4820" w:type="dxa"/>
            <w:tcBorders>
              <w:top w:val="single" w:sz="4" w:space="0" w:color="auto"/>
              <w:bottom w:val="single" w:sz="4" w:space="0" w:color="auto"/>
            </w:tcBorders>
          </w:tcPr>
          <w:p w14:paraId="79BCBFF9" w14:textId="77777777" w:rsidR="002C086C" w:rsidRDefault="002C086C" w:rsidP="00A57241">
            <w:pPr>
              <w:rPr>
                <w:lang w:val="en-GB"/>
              </w:rPr>
            </w:pPr>
            <w:r w:rsidRPr="0062785A">
              <w:rPr>
                <w:bCs/>
              </w:rPr>
              <w:t>POPLINE</w:t>
            </w:r>
            <w:proofErr w:type="gramStart"/>
            <w:r w:rsidRPr="0062785A">
              <w:rPr>
                <w:b/>
                <w:bCs/>
                <w:vertAlign w:val="superscript"/>
              </w:rPr>
              <w:t>®</w:t>
            </w:r>
            <w:r w:rsidRPr="0062785A">
              <w:t>(</w:t>
            </w:r>
            <w:proofErr w:type="spellStart"/>
            <w:proofErr w:type="gramEnd"/>
            <w:r w:rsidRPr="0062785A">
              <w:t>POPulation</w:t>
            </w:r>
            <w:proofErr w:type="spellEnd"/>
            <w:r w:rsidRPr="0062785A">
              <w:t xml:space="preserve"> information </w:t>
            </w:r>
            <w:proofErr w:type="spellStart"/>
            <w:r w:rsidRPr="0062785A">
              <w:t>onLINE</w:t>
            </w:r>
            <w:proofErr w:type="spellEnd"/>
            <w:r w:rsidRPr="0062785A">
              <w:t xml:space="preserve">) contains citations with abstracts to scientific articles, reports, books, and unpublished reports in the field of population, family planning, and related health issues. </w:t>
            </w:r>
          </w:p>
        </w:tc>
        <w:tc>
          <w:tcPr>
            <w:tcW w:w="3543" w:type="dxa"/>
            <w:tcBorders>
              <w:top w:val="single" w:sz="4" w:space="0" w:color="auto"/>
              <w:bottom w:val="single" w:sz="4" w:space="0" w:color="auto"/>
            </w:tcBorders>
          </w:tcPr>
          <w:p w14:paraId="591DB9F4" w14:textId="77777777" w:rsidR="002C086C" w:rsidRDefault="0076533E" w:rsidP="00A57241">
            <w:pPr>
              <w:rPr>
                <w:lang w:val="en-GB"/>
              </w:rPr>
            </w:pPr>
            <w:hyperlink r:id="rId16" w:history="1">
              <w:r w:rsidR="002C086C">
                <w:rPr>
                  <w:rStyle w:val="Hyperlink"/>
                </w:rPr>
                <w:t>http://www.popline.org/</w:t>
              </w:r>
            </w:hyperlink>
          </w:p>
        </w:tc>
      </w:tr>
      <w:tr w:rsidR="007416CB" w14:paraId="3FA12D64" w14:textId="77777777" w:rsidTr="00A57241">
        <w:tc>
          <w:tcPr>
            <w:tcW w:w="1951" w:type="dxa"/>
            <w:tcBorders>
              <w:top w:val="single" w:sz="4" w:space="0" w:color="auto"/>
              <w:bottom w:val="single" w:sz="4" w:space="0" w:color="auto"/>
            </w:tcBorders>
          </w:tcPr>
          <w:p w14:paraId="42FF0040" w14:textId="77777777" w:rsidR="007416CB" w:rsidRDefault="007416CB" w:rsidP="007416CB">
            <w:pPr>
              <w:rPr>
                <w:b/>
              </w:rPr>
            </w:pPr>
            <w:proofErr w:type="spellStart"/>
            <w:r>
              <w:rPr>
                <w:b/>
              </w:rPr>
              <w:t>Proquest</w:t>
            </w:r>
            <w:proofErr w:type="spellEnd"/>
          </w:p>
          <w:p w14:paraId="4BB980D3" w14:textId="77777777" w:rsidR="007416CB" w:rsidRPr="0018702E" w:rsidRDefault="007416CB" w:rsidP="007D2E57">
            <w:pPr>
              <w:rPr>
                <w:b/>
              </w:rPr>
            </w:pPr>
          </w:p>
        </w:tc>
        <w:tc>
          <w:tcPr>
            <w:tcW w:w="4820" w:type="dxa"/>
            <w:tcBorders>
              <w:top w:val="single" w:sz="4" w:space="0" w:color="auto"/>
              <w:bottom w:val="single" w:sz="4" w:space="0" w:color="auto"/>
            </w:tcBorders>
          </w:tcPr>
          <w:p w14:paraId="268FF5DF" w14:textId="77777777" w:rsidR="007416CB" w:rsidRDefault="007416CB" w:rsidP="007416CB">
            <w:pPr>
              <w:rPr>
                <w:lang w:val="en-GB"/>
              </w:rPr>
            </w:pPr>
            <w:r w:rsidRPr="00407B6A">
              <w:t xml:space="preserve">ProQuest databases provides a single source for scholarly journals, newspapers, reports, working papers, and datasets along with millions of pages of digitized historical primary sources and more than 450,000 </w:t>
            </w:r>
            <w:proofErr w:type="spellStart"/>
            <w:r w:rsidRPr="00407B6A">
              <w:t>ebooks</w:t>
            </w:r>
            <w:proofErr w:type="spellEnd"/>
            <w:r w:rsidRPr="00407B6A">
              <w:t>. </w:t>
            </w:r>
            <w:r>
              <w:rPr>
                <w:lang w:val="en-GB"/>
              </w:rPr>
              <w:t>(Contains Cambridge Scientific Abstracts)</w:t>
            </w:r>
          </w:p>
        </w:tc>
        <w:tc>
          <w:tcPr>
            <w:tcW w:w="3543" w:type="dxa"/>
            <w:tcBorders>
              <w:top w:val="single" w:sz="4" w:space="0" w:color="auto"/>
              <w:bottom w:val="single" w:sz="4" w:space="0" w:color="auto"/>
            </w:tcBorders>
          </w:tcPr>
          <w:p w14:paraId="7BD82FF8" w14:textId="77777777" w:rsidR="007416CB" w:rsidRDefault="007416CB" w:rsidP="007416CB">
            <w:pPr>
              <w:rPr>
                <w:rStyle w:val="Hyperlink"/>
              </w:rPr>
            </w:pPr>
            <w:r w:rsidRPr="00407B6A">
              <w:rPr>
                <w:rStyle w:val="Hyperlink"/>
              </w:rPr>
              <w:t>https://www.proquest.com/libraries/academic/databases/</w:t>
            </w:r>
          </w:p>
          <w:p w14:paraId="2FB533A2" w14:textId="77777777" w:rsidR="007416CB" w:rsidRDefault="007416CB" w:rsidP="007416CB">
            <w:pPr>
              <w:rPr>
                <w:lang w:val="en-GB"/>
              </w:rPr>
            </w:pPr>
          </w:p>
          <w:p w14:paraId="558A8F1D" w14:textId="77777777" w:rsidR="007416CB" w:rsidRDefault="007416CB" w:rsidP="007416CB">
            <w:pPr>
              <w:rPr>
                <w:lang w:val="en-GB"/>
              </w:rPr>
            </w:pPr>
          </w:p>
        </w:tc>
      </w:tr>
      <w:tr w:rsidR="007416CB" w14:paraId="0A27768F" w14:textId="77777777" w:rsidTr="00A57241">
        <w:tc>
          <w:tcPr>
            <w:tcW w:w="1951" w:type="dxa"/>
            <w:tcBorders>
              <w:top w:val="single" w:sz="4" w:space="0" w:color="auto"/>
              <w:bottom w:val="single" w:sz="4" w:space="0" w:color="auto"/>
            </w:tcBorders>
          </w:tcPr>
          <w:p w14:paraId="255737B6" w14:textId="77777777" w:rsidR="007416CB" w:rsidRPr="002C2F04" w:rsidRDefault="007416CB" w:rsidP="007416CB">
            <w:pPr>
              <w:rPr>
                <w:b/>
              </w:rPr>
            </w:pPr>
            <w:r w:rsidRPr="002C2F04">
              <w:rPr>
                <w:b/>
                <w:lang w:val="en-GB"/>
              </w:rPr>
              <w:t xml:space="preserve">PubMed </w:t>
            </w:r>
          </w:p>
        </w:tc>
        <w:tc>
          <w:tcPr>
            <w:tcW w:w="4820" w:type="dxa"/>
            <w:tcBorders>
              <w:top w:val="single" w:sz="4" w:space="0" w:color="auto"/>
              <w:bottom w:val="single" w:sz="4" w:space="0" w:color="auto"/>
            </w:tcBorders>
          </w:tcPr>
          <w:p w14:paraId="1E01078D" w14:textId="77777777" w:rsidR="007416CB" w:rsidRDefault="007416CB" w:rsidP="007416CB">
            <w:pPr>
              <w:rPr>
                <w:lang w:val="en-GB"/>
              </w:rPr>
            </w:pPr>
            <w:r w:rsidRPr="00200FED">
              <w:t>PubMed comprises more than 21 million citations for biomedical literature from MEDLINE, life science journals, and online books. </w:t>
            </w:r>
          </w:p>
        </w:tc>
        <w:tc>
          <w:tcPr>
            <w:tcW w:w="3543" w:type="dxa"/>
            <w:tcBorders>
              <w:top w:val="single" w:sz="4" w:space="0" w:color="auto"/>
              <w:bottom w:val="single" w:sz="4" w:space="0" w:color="auto"/>
            </w:tcBorders>
          </w:tcPr>
          <w:p w14:paraId="288B7C2C" w14:textId="77777777" w:rsidR="007416CB" w:rsidRDefault="0076533E" w:rsidP="007416CB">
            <w:pPr>
              <w:rPr>
                <w:lang w:val="en-GB"/>
              </w:rPr>
            </w:pPr>
            <w:hyperlink r:id="rId17" w:history="1">
              <w:r w:rsidR="007416CB">
                <w:rPr>
                  <w:rStyle w:val="Hyperlink"/>
                </w:rPr>
                <w:t>http://www.ncbi.nlm.nih.gov/pubmed/</w:t>
              </w:r>
            </w:hyperlink>
          </w:p>
        </w:tc>
      </w:tr>
      <w:tr w:rsidR="007416CB" w14:paraId="3720522B" w14:textId="77777777" w:rsidTr="00A57241">
        <w:tc>
          <w:tcPr>
            <w:tcW w:w="1951" w:type="dxa"/>
            <w:tcBorders>
              <w:top w:val="single" w:sz="4" w:space="0" w:color="auto"/>
              <w:bottom w:val="single" w:sz="4" w:space="0" w:color="auto"/>
            </w:tcBorders>
          </w:tcPr>
          <w:p w14:paraId="26FC05DF" w14:textId="77777777" w:rsidR="007416CB" w:rsidRPr="002C2F04" w:rsidRDefault="007416CB" w:rsidP="007416CB">
            <w:pPr>
              <w:rPr>
                <w:b/>
              </w:rPr>
            </w:pPr>
            <w:r w:rsidRPr="002C2F04">
              <w:rPr>
                <w:b/>
              </w:rPr>
              <w:t xml:space="preserve">Scopus </w:t>
            </w:r>
          </w:p>
        </w:tc>
        <w:tc>
          <w:tcPr>
            <w:tcW w:w="4820" w:type="dxa"/>
            <w:tcBorders>
              <w:top w:val="single" w:sz="4" w:space="0" w:color="auto"/>
              <w:bottom w:val="single" w:sz="4" w:space="0" w:color="auto"/>
            </w:tcBorders>
          </w:tcPr>
          <w:p w14:paraId="2D79FF26" w14:textId="77777777" w:rsidR="0056676C" w:rsidRDefault="007416CB" w:rsidP="007416CB">
            <w:pPr>
              <w:rPr>
                <w:lang w:val="en-GB"/>
              </w:rPr>
            </w:pPr>
            <w:r>
              <w:rPr>
                <w:lang w:val="en-GB"/>
              </w:rPr>
              <w:t xml:space="preserve">Scopus is an abstract and citation database of </w:t>
            </w:r>
            <w:r w:rsidR="0056676C">
              <w:rPr>
                <w:lang w:val="en-GB"/>
              </w:rPr>
              <w:t xml:space="preserve">peer-reviewed literature: </w:t>
            </w:r>
            <w:r w:rsidR="0056676C" w:rsidRPr="0056676C">
              <w:t>scientific journals, books and conference proceedings</w:t>
            </w:r>
            <w:r w:rsidR="008A58A9">
              <w:t xml:space="preserve"> (from Elsevier)</w:t>
            </w:r>
            <w:r w:rsidR="0056676C">
              <w:t>.</w:t>
            </w:r>
          </w:p>
        </w:tc>
        <w:tc>
          <w:tcPr>
            <w:tcW w:w="3543" w:type="dxa"/>
            <w:tcBorders>
              <w:top w:val="single" w:sz="4" w:space="0" w:color="auto"/>
              <w:bottom w:val="single" w:sz="4" w:space="0" w:color="auto"/>
            </w:tcBorders>
          </w:tcPr>
          <w:p w14:paraId="3C3E250E" w14:textId="77777777" w:rsidR="007416CB" w:rsidRDefault="0076533E" w:rsidP="007416CB">
            <w:pPr>
              <w:rPr>
                <w:lang w:val="en-GB"/>
              </w:rPr>
            </w:pPr>
            <w:hyperlink r:id="rId18" w:history="1">
              <w:r w:rsidR="007416CB">
                <w:rPr>
                  <w:rStyle w:val="Hyperlink"/>
                </w:rPr>
                <w:t>http://www.scopus.com/home.url</w:t>
              </w:r>
            </w:hyperlink>
          </w:p>
        </w:tc>
      </w:tr>
      <w:tr w:rsidR="007416CB" w14:paraId="3332DBBC" w14:textId="77777777" w:rsidTr="00A57241">
        <w:tc>
          <w:tcPr>
            <w:tcW w:w="1951" w:type="dxa"/>
            <w:tcBorders>
              <w:top w:val="single" w:sz="4" w:space="0" w:color="auto"/>
              <w:bottom w:val="single" w:sz="4" w:space="0" w:color="auto"/>
            </w:tcBorders>
          </w:tcPr>
          <w:p w14:paraId="6DFD0B6B" w14:textId="77777777" w:rsidR="007416CB" w:rsidRPr="002C2F04" w:rsidRDefault="007416CB" w:rsidP="007416CB">
            <w:pPr>
              <w:rPr>
                <w:b/>
              </w:rPr>
            </w:pPr>
            <w:r w:rsidRPr="002C2F04">
              <w:rPr>
                <w:b/>
              </w:rPr>
              <w:lastRenderedPageBreak/>
              <w:t>Web of Knowledge</w:t>
            </w:r>
          </w:p>
        </w:tc>
        <w:tc>
          <w:tcPr>
            <w:tcW w:w="4820" w:type="dxa"/>
            <w:tcBorders>
              <w:top w:val="single" w:sz="4" w:space="0" w:color="auto"/>
              <w:bottom w:val="single" w:sz="4" w:space="0" w:color="auto"/>
            </w:tcBorders>
          </w:tcPr>
          <w:p w14:paraId="1FABF2DF" w14:textId="77777777" w:rsidR="007416CB" w:rsidRDefault="008A58A9" w:rsidP="007416CB">
            <w:pPr>
              <w:rPr>
                <w:lang w:val="en-GB"/>
              </w:rPr>
            </w:pPr>
            <w:r>
              <w:t xml:space="preserve">(Web of Science) </w:t>
            </w:r>
            <w:r w:rsidR="007416CB" w:rsidRPr="00815790">
              <w:t>Citation and journal database</w:t>
            </w:r>
            <w:r w:rsidR="007416CB">
              <w:t>; this database screens</w:t>
            </w:r>
            <w:r>
              <w:t xml:space="preserve"> Science and Social Sciences Citation Index, Conference proceedings Citation Index, Book Citation Index, Emerging Source Citation Index and others.</w:t>
            </w:r>
            <w:r w:rsidR="007416CB">
              <w:t xml:space="preserve">  </w:t>
            </w:r>
          </w:p>
        </w:tc>
        <w:tc>
          <w:tcPr>
            <w:tcW w:w="3543" w:type="dxa"/>
            <w:tcBorders>
              <w:top w:val="single" w:sz="4" w:space="0" w:color="auto"/>
              <w:bottom w:val="single" w:sz="4" w:space="0" w:color="auto"/>
            </w:tcBorders>
          </w:tcPr>
          <w:p w14:paraId="2291172D" w14:textId="77777777" w:rsidR="007416CB" w:rsidRDefault="007D2E57" w:rsidP="007416CB">
            <w:pPr>
              <w:rPr>
                <w:lang w:val="en-GB"/>
              </w:rPr>
            </w:pPr>
            <w:r w:rsidRPr="007D2E57">
              <w:rPr>
                <w:rStyle w:val="Hyperlink"/>
              </w:rPr>
              <w:t>http://wokinfo.com</w:t>
            </w:r>
          </w:p>
        </w:tc>
      </w:tr>
      <w:tr w:rsidR="007416CB" w14:paraId="501DD664" w14:textId="77777777" w:rsidTr="00A57241">
        <w:tc>
          <w:tcPr>
            <w:tcW w:w="1951" w:type="dxa"/>
            <w:tcBorders>
              <w:top w:val="single" w:sz="4" w:space="0" w:color="auto"/>
              <w:bottom w:val="single" w:sz="4" w:space="0" w:color="auto"/>
            </w:tcBorders>
          </w:tcPr>
          <w:p w14:paraId="41249297" w14:textId="77777777" w:rsidR="007416CB" w:rsidRPr="002C2F04" w:rsidRDefault="007416CB" w:rsidP="007416CB">
            <w:pPr>
              <w:rPr>
                <w:b/>
                <w:lang w:val="en-GB"/>
              </w:rPr>
            </w:pPr>
            <w:r w:rsidRPr="002C2F04">
              <w:rPr>
                <w:b/>
                <w:lang w:val="en-GB"/>
              </w:rPr>
              <w:t>WHO library</w:t>
            </w:r>
          </w:p>
        </w:tc>
        <w:tc>
          <w:tcPr>
            <w:tcW w:w="4820" w:type="dxa"/>
            <w:tcBorders>
              <w:top w:val="single" w:sz="4" w:space="0" w:color="auto"/>
              <w:bottom w:val="single" w:sz="4" w:space="0" w:color="auto"/>
            </w:tcBorders>
          </w:tcPr>
          <w:p w14:paraId="331875C9" w14:textId="77777777" w:rsidR="007416CB" w:rsidRPr="00B65929" w:rsidRDefault="007416CB" w:rsidP="007416CB">
            <w:r>
              <w:t>World Health Organization Library and Information networks for knowledge database (WHOLIS)</w:t>
            </w:r>
          </w:p>
        </w:tc>
        <w:tc>
          <w:tcPr>
            <w:tcW w:w="3543" w:type="dxa"/>
            <w:tcBorders>
              <w:top w:val="single" w:sz="4" w:space="0" w:color="auto"/>
              <w:bottom w:val="single" w:sz="4" w:space="0" w:color="auto"/>
            </w:tcBorders>
          </w:tcPr>
          <w:p w14:paraId="4C6B6C12" w14:textId="77777777" w:rsidR="007416CB" w:rsidRDefault="0076533E" w:rsidP="007416CB">
            <w:hyperlink r:id="rId19" w:history="1">
              <w:r w:rsidR="007416CB">
                <w:rPr>
                  <w:rStyle w:val="Hyperlink"/>
                </w:rPr>
                <w:t>http://dosei.who.int/</w:t>
              </w:r>
            </w:hyperlink>
          </w:p>
        </w:tc>
      </w:tr>
      <w:tr w:rsidR="007416CB" w14:paraId="30613EE5" w14:textId="77777777" w:rsidTr="00A57241">
        <w:tc>
          <w:tcPr>
            <w:tcW w:w="1951" w:type="dxa"/>
            <w:tcBorders>
              <w:top w:val="single" w:sz="4" w:space="0" w:color="auto"/>
              <w:bottom w:val="single" w:sz="4" w:space="0" w:color="auto"/>
            </w:tcBorders>
          </w:tcPr>
          <w:p w14:paraId="23B68ABA" w14:textId="77777777" w:rsidR="007416CB" w:rsidRPr="002C2F04" w:rsidRDefault="007416CB" w:rsidP="007416CB">
            <w:pPr>
              <w:rPr>
                <w:b/>
              </w:rPr>
            </w:pPr>
            <w:r w:rsidRPr="002C2F04">
              <w:rPr>
                <w:b/>
              </w:rPr>
              <w:t>WorldCat</w:t>
            </w:r>
          </w:p>
        </w:tc>
        <w:tc>
          <w:tcPr>
            <w:tcW w:w="4820" w:type="dxa"/>
            <w:tcBorders>
              <w:top w:val="single" w:sz="4" w:space="0" w:color="auto"/>
              <w:bottom w:val="single" w:sz="4" w:space="0" w:color="auto"/>
            </w:tcBorders>
          </w:tcPr>
          <w:p w14:paraId="2CF4D797" w14:textId="77777777" w:rsidR="007416CB" w:rsidRPr="007E4FFC" w:rsidRDefault="007416CB" w:rsidP="007416CB">
            <w:proofErr w:type="spellStart"/>
            <w:r w:rsidRPr="007E4FFC">
              <w:t>WorldCat</w:t>
            </w:r>
            <w:proofErr w:type="spellEnd"/>
            <w:r w:rsidRPr="007E4FFC">
              <w:t xml:space="preserve"> is the world's largest network of library content and services. </w:t>
            </w:r>
            <w:r>
              <w:t xml:space="preserve">Includes other databases like </w:t>
            </w:r>
            <w:r w:rsidRPr="007C7728">
              <w:rPr>
                <w:lang w:val="en-GB"/>
              </w:rPr>
              <w:t>OAIster</w:t>
            </w:r>
            <w:r>
              <w:rPr>
                <w:lang w:val="en-GB"/>
              </w:rPr>
              <w:t>.</w:t>
            </w:r>
          </w:p>
        </w:tc>
        <w:tc>
          <w:tcPr>
            <w:tcW w:w="3543" w:type="dxa"/>
            <w:tcBorders>
              <w:top w:val="single" w:sz="4" w:space="0" w:color="auto"/>
              <w:bottom w:val="single" w:sz="4" w:space="0" w:color="auto"/>
            </w:tcBorders>
          </w:tcPr>
          <w:p w14:paraId="47FF8369" w14:textId="77777777" w:rsidR="007416CB" w:rsidRDefault="0076533E" w:rsidP="007416CB">
            <w:pPr>
              <w:rPr>
                <w:lang w:val="en-GB"/>
              </w:rPr>
            </w:pPr>
            <w:hyperlink r:id="rId20" w:history="1">
              <w:r w:rsidR="007416CB">
                <w:rPr>
                  <w:rStyle w:val="Hyperlink"/>
                </w:rPr>
                <w:t>http://www.worldcat.org/</w:t>
              </w:r>
            </w:hyperlink>
          </w:p>
        </w:tc>
      </w:tr>
      <w:tr w:rsidR="007416CB" w14:paraId="266C7DA0" w14:textId="77777777" w:rsidTr="00A57241">
        <w:tc>
          <w:tcPr>
            <w:tcW w:w="1951" w:type="dxa"/>
            <w:tcBorders>
              <w:top w:val="single" w:sz="4" w:space="0" w:color="auto"/>
              <w:bottom w:val="single" w:sz="4" w:space="0" w:color="auto"/>
            </w:tcBorders>
          </w:tcPr>
          <w:p w14:paraId="1DB69250" w14:textId="77777777" w:rsidR="007416CB" w:rsidRPr="002C2F04" w:rsidRDefault="007416CB" w:rsidP="007416CB">
            <w:pPr>
              <w:rPr>
                <w:b/>
              </w:rPr>
            </w:pPr>
            <w:r w:rsidRPr="002C2F04">
              <w:rPr>
                <w:b/>
              </w:rPr>
              <w:t xml:space="preserve">For theses: </w:t>
            </w:r>
            <w:r w:rsidRPr="002C2F04">
              <w:rPr>
                <w:b/>
              </w:rPr>
              <w:tab/>
            </w:r>
          </w:p>
        </w:tc>
        <w:tc>
          <w:tcPr>
            <w:tcW w:w="4820" w:type="dxa"/>
            <w:tcBorders>
              <w:top w:val="single" w:sz="4" w:space="0" w:color="auto"/>
              <w:bottom w:val="single" w:sz="4" w:space="0" w:color="auto"/>
            </w:tcBorders>
          </w:tcPr>
          <w:p w14:paraId="0017C69B" w14:textId="77777777" w:rsidR="007416CB" w:rsidRDefault="007416CB" w:rsidP="007416CB">
            <w:pPr>
              <w:rPr>
                <w:lang w:val="en-GB"/>
              </w:rPr>
            </w:pPr>
          </w:p>
        </w:tc>
        <w:tc>
          <w:tcPr>
            <w:tcW w:w="3543" w:type="dxa"/>
            <w:tcBorders>
              <w:top w:val="single" w:sz="4" w:space="0" w:color="auto"/>
              <w:bottom w:val="single" w:sz="4" w:space="0" w:color="auto"/>
            </w:tcBorders>
          </w:tcPr>
          <w:p w14:paraId="2B2ADCFC" w14:textId="77777777" w:rsidR="007416CB" w:rsidRDefault="007416CB" w:rsidP="007416CB">
            <w:pPr>
              <w:rPr>
                <w:lang w:val="en-GB"/>
              </w:rPr>
            </w:pPr>
          </w:p>
        </w:tc>
      </w:tr>
      <w:tr w:rsidR="0008510C" w14:paraId="78AACE5F" w14:textId="77777777" w:rsidTr="00A57241">
        <w:tc>
          <w:tcPr>
            <w:tcW w:w="1951" w:type="dxa"/>
            <w:tcBorders>
              <w:top w:val="single" w:sz="4" w:space="0" w:color="auto"/>
              <w:bottom w:val="single" w:sz="4" w:space="0" w:color="auto"/>
            </w:tcBorders>
          </w:tcPr>
          <w:p w14:paraId="2B1C2E94" w14:textId="77777777" w:rsidR="0008510C" w:rsidRPr="002C2F04" w:rsidRDefault="008A48D6" w:rsidP="007416CB">
            <w:pPr>
              <w:rPr>
                <w:b/>
              </w:rPr>
            </w:pPr>
            <w:r>
              <w:rPr>
                <w:b/>
              </w:rPr>
              <w:t xml:space="preserve">Open access Theses and Dissertations </w:t>
            </w:r>
          </w:p>
        </w:tc>
        <w:tc>
          <w:tcPr>
            <w:tcW w:w="4820" w:type="dxa"/>
            <w:tcBorders>
              <w:top w:val="single" w:sz="4" w:space="0" w:color="auto"/>
              <w:bottom w:val="single" w:sz="4" w:space="0" w:color="auto"/>
            </w:tcBorders>
          </w:tcPr>
          <w:p w14:paraId="7333BA3B" w14:textId="77777777" w:rsidR="0008510C" w:rsidRPr="00660D18" w:rsidRDefault="008A48D6" w:rsidP="007416CB">
            <w:pPr>
              <w:rPr>
                <w:bCs/>
                <w:lang w:val="en-GB"/>
              </w:rPr>
            </w:pPr>
            <w:r w:rsidRPr="008A48D6">
              <w:rPr>
                <w:bCs/>
              </w:rPr>
              <w:t xml:space="preserve">OATD.org aims to be the best possible resource for finding open access graduate theses and dissertations </w:t>
            </w:r>
            <w:r>
              <w:rPr>
                <w:bCs/>
              </w:rPr>
              <w:t>globally</w:t>
            </w:r>
            <w:r w:rsidRPr="008A48D6">
              <w:rPr>
                <w:bCs/>
              </w:rPr>
              <w:t>. Metadata (information about the theses) comes from</w:t>
            </w:r>
            <w:r>
              <w:rPr>
                <w:bCs/>
              </w:rPr>
              <w:t xml:space="preserve"> over 1100 universities and research institutions.</w:t>
            </w:r>
          </w:p>
        </w:tc>
        <w:tc>
          <w:tcPr>
            <w:tcW w:w="3543" w:type="dxa"/>
            <w:tcBorders>
              <w:top w:val="single" w:sz="4" w:space="0" w:color="auto"/>
              <w:bottom w:val="single" w:sz="4" w:space="0" w:color="auto"/>
            </w:tcBorders>
          </w:tcPr>
          <w:p w14:paraId="227C5ACD" w14:textId="77777777" w:rsidR="008A48D6" w:rsidRDefault="008A48D6" w:rsidP="007416CB">
            <w:pPr>
              <w:rPr>
                <w:rStyle w:val="Hyperlink"/>
              </w:rPr>
            </w:pPr>
            <w:r w:rsidRPr="008A48D6">
              <w:rPr>
                <w:rStyle w:val="Hyperlink"/>
              </w:rPr>
              <w:t>https://oatd.org</w:t>
            </w:r>
          </w:p>
          <w:p w14:paraId="17B43D92" w14:textId="77777777" w:rsidR="0008510C" w:rsidRDefault="0008510C" w:rsidP="007416CB">
            <w:pPr>
              <w:rPr>
                <w:rStyle w:val="Hyperlink"/>
              </w:rPr>
            </w:pPr>
          </w:p>
        </w:tc>
      </w:tr>
      <w:tr w:rsidR="008A48D6" w14:paraId="6A1CD760" w14:textId="77777777" w:rsidTr="00A57241">
        <w:tc>
          <w:tcPr>
            <w:tcW w:w="1951" w:type="dxa"/>
            <w:tcBorders>
              <w:top w:val="single" w:sz="4" w:space="0" w:color="auto"/>
              <w:bottom w:val="single" w:sz="4" w:space="0" w:color="auto"/>
            </w:tcBorders>
          </w:tcPr>
          <w:p w14:paraId="4BBC0587" w14:textId="77777777" w:rsidR="008A48D6" w:rsidRDefault="008A48D6" w:rsidP="007416CB">
            <w:pPr>
              <w:rPr>
                <w:b/>
              </w:rPr>
            </w:pPr>
            <w:r>
              <w:rPr>
                <w:b/>
              </w:rPr>
              <w:t>British Library EThos</w:t>
            </w:r>
          </w:p>
        </w:tc>
        <w:tc>
          <w:tcPr>
            <w:tcW w:w="4820" w:type="dxa"/>
            <w:tcBorders>
              <w:top w:val="single" w:sz="4" w:space="0" w:color="auto"/>
              <w:bottom w:val="single" w:sz="4" w:space="0" w:color="auto"/>
            </w:tcBorders>
          </w:tcPr>
          <w:p w14:paraId="072CDEFE" w14:textId="77777777" w:rsidR="008A48D6" w:rsidRPr="008A48D6" w:rsidRDefault="008A48D6" w:rsidP="007416CB">
            <w:pPr>
              <w:rPr>
                <w:bCs/>
              </w:rPr>
            </w:pPr>
            <w:r>
              <w:rPr>
                <w:bCs/>
              </w:rPr>
              <w:t>E-theses online service</w:t>
            </w:r>
          </w:p>
        </w:tc>
        <w:tc>
          <w:tcPr>
            <w:tcW w:w="3543" w:type="dxa"/>
            <w:tcBorders>
              <w:top w:val="single" w:sz="4" w:space="0" w:color="auto"/>
              <w:bottom w:val="single" w:sz="4" w:space="0" w:color="auto"/>
            </w:tcBorders>
          </w:tcPr>
          <w:p w14:paraId="5F736CAB" w14:textId="77777777" w:rsidR="008A48D6" w:rsidRPr="008A48D6" w:rsidRDefault="008A48D6" w:rsidP="007416CB">
            <w:pPr>
              <w:rPr>
                <w:rStyle w:val="Hyperlink"/>
              </w:rPr>
            </w:pPr>
            <w:r w:rsidRPr="0008510C">
              <w:rPr>
                <w:rStyle w:val="Hyperlink"/>
              </w:rPr>
              <w:t>https://ethos.bl.uk/Home.do</w:t>
            </w:r>
          </w:p>
        </w:tc>
      </w:tr>
      <w:tr w:rsidR="007416CB" w14:paraId="24F4ECFA" w14:textId="77777777" w:rsidTr="00A57241">
        <w:tc>
          <w:tcPr>
            <w:tcW w:w="1951" w:type="dxa"/>
            <w:tcBorders>
              <w:top w:val="single" w:sz="4" w:space="0" w:color="auto"/>
              <w:bottom w:val="single" w:sz="4" w:space="0" w:color="auto"/>
            </w:tcBorders>
          </w:tcPr>
          <w:p w14:paraId="6F7F765B" w14:textId="77777777" w:rsidR="007416CB" w:rsidRPr="002C2F04" w:rsidRDefault="007416CB" w:rsidP="007416CB">
            <w:pPr>
              <w:rPr>
                <w:b/>
              </w:rPr>
            </w:pPr>
            <w:r w:rsidRPr="002C2F04">
              <w:rPr>
                <w:b/>
              </w:rPr>
              <w:t>Networked Digital Library of Theses and Dissertations</w:t>
            </w:r>
          </w:p>
        </w:tc>
        <w:tc>
          <w:tcPr>
            <w:tcW w:w="4820" w:type="dxa"/>
            <w:tcBorders>
              <w:top w:val="single" w:sz="4" w:space="0" w:color="auto"/>
              <w:bottom w:val="single" w:sz="4" w:space="0" w:color="auto"/>
            </w:tcBorders>
          </w:tcPr>
          <w:p w14:paraId="07EC8443" w14:textId="77777777" w:rsidR="007416CB" w:rsidRDefault="007416CB" w:rsidP="007416CB">
            <w:pPr>
              <w:rPr>
                <w:lang w:val="en-GB"/>
              </w:rPr>
            </w:pPr>
            <w:r>
              <w:t>T</w:t>
            </w:r>
            <w:r w:rsidRPr="00E6386F">
              <w:t>he Networked Digital Library of Th</w:t>
            </w:r>
            <w:r>
              <w:t xml:space="preserve">eses and Dissertations (NDLTD) is </w:t>
            </w:r>
            <w:r w:rsidRPr="00E6386F">
              <w:t>an international organization dedicated to promoting the adoption, creation, use, dissemination, and preservation of electronic theses and dissertations (ETDs). </w:t>
            </w:r>
          </w:p>
        </w:tc>
        <w:tc>
          <w:tcPr>
            <w:tcW w:w="3543" w:type="dxa"/>
            <w:tcBorders>
              <w:top w:val="single" w:sz="4" w:space="0" w:color="auto"/>
              <w:bottom w:val="single" w:sz="4" w:space="0" w:color="auto"/>
            </w:tcBorders>
          </w:tcPr>
          <w:p w14:paraId="179AB3EB" w14:textId="77777777" w:rsidR="008A48D6" w:rsidRDefault="0076533E" w:rsidP="007416CB">
            <w:pPr>
              <w:rPr>
                <w:lang w:val="en-GB"/>
              </w:rPr>
            </w:pPr>
            <w:hyperlink r:id="rId21" w:history="1">
              <w:r w:rsidR="008A48D6" w:rsidRPr="00E632EE">
                <w:rPr>
                  <w:rStyle w:val="Hyperlink"/>
                  <w:lang w:val="en-GB"/>
                </w:rPr>
                <w:t>http://www.ndltd.org</w:t>
              </w:r>
            </w:hyperlink>
            <w:r w:rsidR="008A48D6">
              <w:rPr>
                <w:lang w:val="en-GB"/>
              </w:rPr>
              <w:t xml:space="preserve"> </w:t>
            </w:r>
          </w:p>
        </w:tc>
      </w:tr>
      <w:tr w:rsidR="007416CB" w14:paraId="2A6560E0" w14:textId="77777777" w:rsidTr="00A57241">
        <w:tc>
          <w:tcPr>
            <w:tcW w:w="1951" w:type="dxa"/>
            <w:tcBorders>
              <w:top w:val="single" w:sz="4" w:space="0" w:color="auto"/>
              <w:bottom w:val="single" w:sz="4" w:space="0" w:color="auto"/>
            </w:tcBorders>
          </w:tcPr>
          <w:p w14:paraId="63340BE9" w14:textId="77777777" w:rsidR="007416CB" w:rsidRPr="002C2F04" w:rsidRDefault="007416CB" w:rsidP="007416CB">
            <w:pPr>
              <w:rPr>
                <w:b/>
              </w:rPr>
            </w:pPr>
            <w:proofErr w:type="spellStart"/>
            <w:r>
              <w:rPr>
                <w:b/>
              </w:rPr>
              <w:t>Proquest</w:t>
            </w:r>
            <w:proofErr w:type="spellEnd"/>
            <w:r>
              <w:rPr>
                <w:b/>
              </w:rPr>
              <w:t xml:space="preserve"> Dissertations and Theses</w:t>
            </w:r>
          </w:p>
        </w:tc>
        <w:tc>
          <w:tcPr>
            <w:tcW w:w="4820" w:type="dxa"/>
            <w:tcBorders>
              <w:top w:val="single" w:sz="4" w:space="0" w:color="auto"/>
              <w:bottom w:val="single" w:sz="4" w:space="0" w:color="auto"/>
            </w:tcBorders>
          </w:tcPr>
          <w:p w14:paraId="5EB9C25C" w14:textId="77777777" w:rsidR="007416CB" w:rsidRPr="00140F3C" w:rsidRDefault="007416CB" w:rsidP="007416CB">
            <w:pPr>
              <w:rPr>
                <w:lang w:val="en-GB"/>
              </w:rPr>
            </w:pPr>
            <w:r w:rsidRPr="00140F3C">
              <w:rPr>
                <w:lang w:val="en-GB"/>
              </w:rPr>
              <w:t>ProQuest Dissertations and Theses —The database offers full text for most of the dissertations added since 1997 and strong retrospective full text coverage for older graduate works.</w:t>
            </w:r>
          </w:p>
        </w:tc>
        <w:tc>
          <w:tcPr>
            <w:tcW w:w="3543" w:type="dxa"/>
            <w:tcBorders>
              <w:top w:val="single" w:sz="4" w:space="0" w:color="auto"/>
              <w:bottom w:val="single" w:sz="4" w:space="0" w:color="auto"/>
            </w:tcBorders>
          </w:tcPr>
          <w:p w14:paraId="17621FA9" w14:textId="77777777" w:rsidR="007416CB" w:rsidRDefault="0076533E" w:rsidP="007416CB">
            <w:hyperlink r:id="rId22" w:history="1">
              <w:r w:rsidR="007D2E57" w:rsidRPr="008E1363">
                <w:rPr>
                  <w:rStyle w:val="Hyperlink"/>
                  <w:lang w:val="en-GB"/>
                </w:rPr>
                <w:t>https://www.proquest.com/products-services/dissertations/</w:t>
              </w:r>
            </w:hyperlink>
            <w:r w:rsidR="007D2E57">
              <w:rPr>
                <w:lang w:val="en-GB"/>
              </w:rPr>
              <w:t xml:space="preserve"> </w:t>
            </w:r>
          </w:p>
        </w:tc>
      </w:tr>
      <w:tr w:rsidR="007416CB" w14:paraId="172F1335" w14:textId="77777777" w:rsidTr="00A57241">
        <w:tc>
          <w:tcPr>
            <w:tcW w:w="6771" w:type="dxa"/>
            <w:gridSpan w:val="2"/>
            <w:tcBorders>
              <w:top w:val="single" w:sz="4" w:space="0" w:color="auto"/>
              <w:bottom w:val="single" w:sz="4" w:space="0" w:color="auto"/>
            </w:tcBorders>
          </w:tcPr>
          <w:p w14:paraId="0E4239FC" w14:textId="77777777" w:rsidR="007416CB" w:rsidRPr="002C2F04" w:rsidRDefault="007416CB" w:rsidP="007416CB">
            <w:pPr>
              <w:rPr>
                <w:b/>
                <w:lang w:val="en-GB"/>
              </w:rPr>
            </w:pPr>
            <w:r w:rsidRPr="002C2F04">
              <w:rPr>
                <w:b/>
              </w:rPr>
              <w:t>For registered studies</w:t>
            </w:r>
          </w:p>
        </w:tc>
        <w:tc>
          <w:tcPr>
            <w:tcW w:w="3543" w:type="dxa"/>
            <w:tcBorders>
              <w:top w:val="single" w:sz="4" w:space="0" w:color="auto"/>
              <w:bottom w:val="single" w:sz="4" w:space="0" w:color="auto"/>
            </w:tcBorders>
          </w:tcPr>
          <w:p w14:paraId="1DB72C66" w14:textId="77777777" w:rsidR="007416CB" w:rsidRDefault="007416CB" w:rsidP="007416CB">
            <w:pPr>
              <w:rPr>
                <w:lang w:val="en-GB"/>
              </w:rPr>
            </w:pPr>
          </w:p>
        </w:tc>
      </w:tr>
      <w:tr w:rsidR="007416CB" w14:paraId="40576D18" w14:textId="77777777" w:rsidTr="00A57241">
        <w:tc>
          <w:tcPr>
            <w:tcW w:w="1951" w:type="dxa"/>
            <w:tcBorders>
              <w:top w:val="single" w:sz="4" w:space="0" w:color="auto"/>
              <w:bottom w:val="single" w:sz="4" w:space="0" w:color="auto"/>
            </w:tcBorders>
          </w:tcPr>
          <w:p w14:paraId="04009D0B" w14:textId="77777777" w:rsidR="007416CB" w:rsidRPr="002C2F04" w:rsidRDefault="007416CB" w:rsidP="007416CB">
            <w:pPr>
              <w:rPr>
                <w:b/>
              </w:rPr>
            </w:pPr>
            <w:r w:rsidRPr="002C2F04">
              <w:rPr>
                <w:b/>
              </w:rPr>
              <w:t>ClinicalTrials.gov</w:t>
            </w:r>
            <w:r w:rsidRPr="002C2F04">
              <w:rPr>
                <w:b/>
              </w:rPr>
              <w:tab/>
            </w:r>
          </w:p>
        </w:tc>
        <w:tc>
          <w:tcPr>
            <w:tcW w:w="4820" w:type="dxa"/>
            <w:tcBorders>
              <w:top w:val="single" w:sz="4" w:space="0" w:color="auto"/>
              <w:bottom w:val="single" w:sz="4" w:space="0" w:color="auto"/>
            </w:tcBorders>
          </w:tcPr>
          <w:p w14:paraId="269558BC" w14:textId="77777777" w:rsidR="007416CB" w:rsidRDefault="007416CB" w:rsidP="007416CB">
            <w:pPr>
              <w:rPr>
                <w:lang w:val="en-GB"/>
              </w:rPr>
            </w:pPr>
            <w:r>
              <w:rPr>
                <w:lang w:val="en-GB"/>
              </w:rPr>
              <w:t>Registry and results database of federally and privately supported clinical trials conducted in the United States and round the world</w:t>
            </w:r>
          </w:p>
        </w:tc>
        <w:tc>
          <w:tcPr>
            <w:tcW w:w="3543" w:type="dxa"/>
            <w:tcBorders>
              <w:top w:val="single" w:sz="4" w:space="0" w:color="auto"/>
              <w:bottom w:val="single" w:sz="4" w:space="0" w:color="auto"/>
            </w:tcBorders>
          </w:tcPr>
          <w:p w14:paraId="4A79DE71" w14:textId="77777777" w:rsidR="007416CB" w:rsidRDefault="0076533E" w:rsidP="007416CB">
            <w:pPr>
              <w:rPr>
                <w:lang w:val="en-GB"/>
              </w:rPr>
            </w:pPr>
            <w:hyperlink r:id="rId23" w:history="1">
              <w:r w:rsidR="007416CB">
                <w:rPr>
                  <w:rStyle w:val="Hyperlink"/>
                </w:rPr>
                <w:t>http://clinicaltrials.gov/</w:t>
              </w:r>
            </w:hyperlink>
          </w:p>
        </w:tc>
      </w:tr>
      <w:tr w:rsidR="007416CB" w14:paraId="64C241DA" w14:textId="77777777" w:rsidTr="00A57241">
        <w:tc>
          <w:tcPr>
            <w:tcW w:w="1951" w:type="dxa"/>
            <w:tcBorders>
              <w:top w:val="single" w:sz="4" w:space="0" w:color="auto"/>
              <w:bottom w:val="single" w:sz="4" w:space="0" w:color="auto"/>
            </w:tcBorders>
          </w:tcPr>
          <w:p w14:paraId="7500F59A" w14:textId="77777777" w:rsidR="007416CB" w:rsidRPr="002C2F04" w:rsidRDefault="007416CB" w:rsidP="007416CB">
            <w:pPr>
              <w:rPr>
                <w:b/>
              </w:rPr>
            </w:pPr>
            <w:proofErr w:type="spellStart"/>
            <w:r w:rsidRPr="002C2F04">
              <w:rPr>
                <w:b/>
              </w:rPr>
              <w:t>RePorter</w:t>
            </w:r>
            <w:proofErr w:type="spellEnd"/>
          </w:p>
        </w:tc>
        <w:tc>
          <w:tcPr>
            <w:tcW w:w="4820" w:type="dxa"/>
            <w:tcBorders>
              <w:top w:val="single" w:sz="4" w:space="0" w:color="auto"/>
              <w:bottom w:val="single" w:sz="4" w:space="0" w:color="auto"/>
            </w:tcBorders>
          </w:tcPr>
          <w:p w14:paraId="40DB0484" w14:textId="77777777" w:rsidR="007416CB" w:rsidRDefault="007416CB" w:rsidP="007416CB">
            <w:pPr>
              <w:rPr>
                <w:lang w:val="en-GB"/>
              </w:rPr>
            </w:pPr>
            <w:r>
              <w:rPr>
                <w:lang w:val="en-GB"/>
              </w:rPr>
              <w:t>National Institute of Health. Research Portfolio Online Reporting Tools. Reports, data and analyses of NIH research activities (formerly known as CRISP).</w:t>
            </w:r>
          </w:p>
        </w:tc>
        <w:tc>
          <w:tcPr>
            <w:tcW w:w="3543" w:type="dxa"/>
            <w:tcBorders>
              <w:top w:val="single" w:sz="4" w:space="0" w:color="auto"/>
              <w:bottom w:val="single" w:sz="4" w:space="0" w:color="auto"/>
            </w:tcBorders>
          </w:tcPr>
          <w:p w14:paraId="2D490143" w14:textId="77777777" w:rsidR="007416CB" w:rsidRDefault="000A001D" w:rsidP="007416CB">
            <w:pPr>
              <w:rPr>
                <w:lang w:val="en-GB"/>
              </w:rPr>
            </w:pPr>
            <w:r w:rsidRPr="000A001D">
              <w:rPr>
                <w:rStyle w:val="Hyperlink"/>
              </w:rPr>
              <w:t>https://projectreporter.nih.gov/reporter.cfm</w:t>
            </w:r>
          </w:p>
        </w:tc>
      </w:tr>
      <w:tr w:rsidR="007416CB" w14:paraId="53EC6EBF" w14:textId="77777777" w:rsidTr="00A57241">
        <w:tc>
          <w:tcPr>
            <w:tcW w:w="1951" w:type="dxa"/>
            <w:tcBorders>
              <w:top w:val="single" w:sz="4" w:space="0" w:color="auto"/>
              <w:bottom w:val="single" w:sz="4" w:space="0" w:color="auto"/>
            </w:tcBorders>
          </w:tcPr>
          <w:p w14:paraId="0B653239" w14:textId="77777777" w:rsidR="007416CB" w:rsidRPr="000A001D" w:rsidRDefault="000A001D" w:rsidP="007416CB">
            <w:pPr>
              <w:rPr>
                <w:b/>
              </w:rPr>
            </w:pPr>
            <w:r w:rsidRPr="000A001D">
              <w:rPr>
                <w:b/>
              </w:rPr>
              <w:t>ISRCTN registry</w:t>
            </w:r>
          </w:p>
          <w:p w14:paraId="44446902" w14:textId="77777777" w:rsidR="007416CB" w:rsidRPr="002C2F04" w:rsidRDefault="007416CB" w:rsidP="007416CB">
            <w:pPr>
              <w:rPr>
                <w:b/>
              </w:rPr>
            </w:pPr>
            <w:r w:rsidRPr="002C2F04">
              <w:rPr>
                <w:b/>
              </w:rPr>
              <w:lastRenderedPageBreak/>
              <w:tab/>
            </w:r>
          </w:p>
        </w:tc>
        <w:tc>
          <w:tcPr>
            <w:tcW w:w="4820" w:type="dxa"/>
            <w:tcBorders>
              <w:top w:val="single" w:sz="4" w:space="0" w:color="auto"/>
              <w:bottom w:val="single" w:sz="4" w:space="0" w:color="auto"/>
            </w:tcBorders>
          </w:tcPr>
          <w:p w14:paraId="0F7D4354" w14:textId="77777777" w:rsidR="007416CB" w:rsidRDefault="000A001D" w:rsidP="007416CB">
            <w:pPr>
              <w:rPr>
                <w:lang w:val="en-GB"/>
              </w:rPr>
            </w:pPr>
            <w:r w:rsidRPr="000A001D">
              <w:lastRenderedPageBreak/>
              <w:t xml:space="preserve">The ISRCTN registry is a primary clinical trial registry recognized by WHO and ICMJE that </w:t>
            </w:r>
            <w:r w:rsidRPr="000A001D">
              <w:lastRenderedPageBreak/>
              <w:t>accepts all clinical research studies (whether proposed, ongoing or completed), providing content validation and curation and the unique identification number necessary for publication.</w:t>
            </w:r>
          </w:p>
        </w:tc>
        <w:tc>
          <w:tcPr>
            <w:tcW w:w="3543" w:type="dxa"/>
            <w:tcBorders>
              <w:top w:val="single" w:sz="4" w:space="0" w:color="auto"/>
              <w:bottom w:val="single" w:sz="4" w:space="0" w:color="auto"/>
            </w:tcBorders>
          </w:tcPr>
          <w:p w14:paraId="538C9993" w14:textId="77777777" w:rsidR="007416CB" w:rsidRDefault="000A001D" w:rsidP="007416CB">
            <w:pPr>
              <w:rPr>
                <w:lang w:val="en-GB"/>
              </w:rPr>
            </w:pPr>
            <w:r w:rsidRPr="000A001D">
              <w:rPr>
                <w:rStyle w:val="Hyperlink"/>
              </w:rPr>
              <w:lastRenderedPageBreak/>
              <w:t>http://www.isrctn.com</w:t>
            </w:r>
          </w:p>
        </w:tc>
      </w:tr>
      <w:tr w:rsidR="007416CB" w14:paraId="67DFA86A" w14:textId="77777777" w:rsidTr="00A57241">
        <w:tc>
          <w:tcPr>
            <w:tcW w:w="1951" w:type="dxa"/>
            <w:tcBorders>
              <w:top w:val="single" w:sz="4" w:space="0" w:color="auto"/>
              <w:bottom w:val="single" w:sz="4" w:space="0" w:color="auto"/>
            </w:tcBorders>
          </w:tcPr>
          <w:p w14:paraId="30618721" w14:textId="77777777" w:rsidR="007416CB" w:rsidRPr="002C2F04" w:rsidRDefault="007416CB" w:rsidP="007416CB">
            <w:pPr>
              <w:rPr>
                <w:b/>
              </w:rPr>
            </w:pPr>
            <w:r w:rsidRPr="002C2F04">
              <w:rPr>
                <w:b/>
              </w:rPr>
              <w:t>Pan African Clinical Trials Registry</w:t>
            </w:r>
          </w:p>
        </w:tc>
        <w:tc>
          <w:tcPr>
            <w:tcW w:w="4820" w:type="dxa"/>
            <w:tcBorders>
              <w:top w:val="single" w:sz="4" w:space="0" w:color="auto"/>
              <w:bottom w:val="single" w:sz="4" w:space="0" w:color="auto"/>
            </w:tcBorders>
          </w:tcPr>
          <w:p w14:paraId="2889CC7D" w14:textId="77777777" w:rsidR="007416CB" w:rsidRDefault="007416CB" w:rsidP="007416CB">
            <w:pPr>
              <w:rPr>
                <w:lang w:val="en-GB"/>
              </w:rPr>
            </w:pPr>
            <w:r w:rsidRPr="00F449E2">
              <w:rPr>
                <w:bCs/>
              </w:rPr>
              <w:t>This</w:t>
            </w:r>
            <w:r w:rsidRPr="00F449E2">
              <w:t xml:space="preserve"> is a regional register of clinical trials conducted in Africa. </w:t>
            </w:r>
          </w:p>
        </w:tc>
        <w:tc>
          <w:tcPr>
            <w:tcW w:w="3543" w:type="dxa"/>
            <w:tcBorders>
              <w:top w:val="single" w:sz="4" w:space="0" w:color="auto"/>
              <w:bottom w:val="single" w:sz="4" w:space="0" w:color="auto"/>
            </w:tcBorders>
          </w:tcPr>
          <w:p w14:paraId="4976A689" w14:textId="77777777" w:rsidR="007416CB" w:rsidRDefault="000A001D" w:rsidP="007416CB">
            <w:pPr>
              <w:rPr>
                <w:lang w:val="en-GB"/>
              </w:rPr>
            </w:pPr>
            <w:r w:rsidRPr="000A001D">
              <w:rPr>
                <w:rStyle w:val="Hyperlink"/>
              </w:rPr>
              <w:t>https://pactr.samrc.ac.za</w:t>
            </w:r>
          </w:p>
        </w:tc>
      </w:tr>
      <w:tr w:rsidR="007416CB" w14:paraId="52C9ADA2" w14:textId="77777777" w:rsidTr="00A57241">
        <w:tc>
          <w:tcPr>
            <w:tcW w:w="1951" w:type="dxa"/>
            <w:tcBorders>
              <w:top w:val="single" w:sz="4" w:space="0" w:color="auto"/>
              <w:bottom w:val="single" w:sz="4" w:space="0" w:color="auto"/>
            </w:tcBorders>
          </w:tcPr>
          <w:p w14:paraId="0A4CD1C3" w14:textId="77777777" w:rsidR="007416CB" w:rsidRPr="002C2F04" w:rsidRDefault="007416CB" w:rsidP="007416CB">
            <w:pPr>
              <w:rPr>
                <w:b/>
              </w:rPr>
            </w:pPr>
            <w:r w:rsidRPr="002C2F04">
              <w:rPr>
                <w:b/>
                <w:lang w:val="en-GB"/>
              </w:rPr>
              <w:t>International Clinical Trials Registry Platform Search Portal</w:t>
            </w:r>
          </w:p>
        </w:tc>
        <w:tc>
          <w:tcPr>
            <w:tcW w:w="4820" w:type="dxa"/>
            <w:tcBorders>
              <w:top w:val="single" w:sz="4" w:space="0" w:color="auto"/>
              <w:bottom w:val="single" w:sz="4" w:space="0" w:color="auto"/>
            </w:tcBorders>
          </w:tcPr>
          <w:p w14:paraId="4017E4DB" w14:textId="77777777" w:rsidR="007416CB" w:rsidRDefault="007416CB" w:rsidP="007416CB">
            <w:pPr>
              <w:rPr>
                <w:lang w:val="en-GB"/>
              </w:rPr>
            </w:pPr>
            <w:r w:rsidRPr="00B65929">
              <w:t>T</w:t>
            </w:r>
            <w:r>
              <w:t>his database</w:t>
            </w:r>
            <w:r w:rsidRPr="00B65929">
              <w:t xml:space="preserve"> provides access to a central database containing the trial registration data sets provided by th</w:t>
            </w:r>
            <w:r>
              <w:t>e following registries:</w:t>
            </w:r>
            <w:r w:rsidRPr="00B65929">
              <w:t xml:space="preserve"> </w:t>
            </w:r>
            <w:r>
              <w:t>Australian New Zealand Clinical Trials Registry; ClinicalTrials.gov; and ISRCTN.</w:t>
            </w:r>
          </w:p>
        </w:tc>
        <w:tc>
          <w:tcPr>
            <w:tcW w:w="3543" w:type="dxa"/>
            <w:tcBorders>
              <w:top w:val="single" w:sz="4" w:space="0" w:color="auto"/>
              <w:bottom w:val="single" w:sz="4" w:space="0" w:color="auto"/>
            </w:tcBorders>
          </w:tcPr>
          <w:p w14:paraId="6FB3762E" w14:textId="77777777" w:rsidR="007416CB" w:rsidRDefault="000A001D" w:rsidP="007416CB">
            <w:pPr>
              <w:rPr>
                <w:lang w:val="en-GB"/>
              </w:rPr>
            </w:pPr>
            <w:r w:rsidRPr="000A001D">
              <w:rPr>
                <w:rStyle w:val="Hyperlink"/>
              </w:rPr>
              <w:t>http://apps.who.int/trialsearch/</w:t>
            </w:r>
          </w:p>
        </w:tc>
      </w:tr>
      <w:tr w:rsidR="007416CB" w14:paraId="78E04A79" w14:textId="77777777" w:rsidTr="00A57241">
        <w:tc>
          <w:tcPr>
            <w:tcW w:w="6771" w:type="dxa"/>
            <w:gridSpan w:val="2"/>
            <w:tcBorders>
              <w:top w:val="single" w:sz="4" w:space="0" w:color="auto"/>
              <w:bottom w:val="single" w:sz="4" w:space="0" w:color="auto"/>
            </w:tcBorders>
          </w:tcPr>
          <w:p w14:paraId="1E17017C" w14:textId="77777777" w:rsidR="007416CB" w:rsidRPr="002C2F04" w:rsidRDefault="007416CB" w:rsidP="007416CB">
            <w:pPr>
              <w:rPr>
                <w:b/>
              </w:rPr>
            </w:pPr>
            <w:r w:rsidRPr="002C2F04">
              <w:rPr>
                <w:b/>
              </w:rPr>
              <w:t>Institutional websites</w:t>
            </w:r>
          </w:p>
        </w:tc>
        <w:tc>
          <w:tcPr>
            <w:tcW w:w="3543" w:type="dxa"/>
            <w:tcBorders>
              <w:top w:val="single" w:sz="4" w:space="0" w:color="auto"/>
              <w:bottom w:val="single" w:sz="4" w:space="0" w:color="auto"/>
            </w:tcBorders>
          </w:tcPr>
          <w:p w14:paraId="73A0BF85" w14:textId="77777777" w:rsidR="007416CB" w:rsidRDefault="007416CB" w:rsidP="007416CB"/>
        </w:tc>
      </w:tr>
      <w:tr w:rsidR="007416CB" w14:paraId="7DE704AF" w14:textId="77777777" w:rsidTr="00A57241">
        <w:tc>
          <w:tcPr>
            <w:tcW w:w="1951" w:type="dxa"/>
            <w:tcBorders>
              <w:top w:val="single" w:sz="4" w:space="0" w:color="auto"/>
              <w:bottom w:val="single" w:sz="4" w:space="0" w:color="auto"/>
            </w:tcBorders>
          </w:tcPr>
          <w:p w14:paraId="4F95F938" w14:textId="77777777" w:rsidR="007416CB" w:rsidRPr="002C2F04" w:rsidRDefault="007416CB" w:rsidP="007416CB">
            <w:pPr>
              <w:rPr>
                <w:b/>
                <w:lang w:val="en-GB"/>
              </w:rPr>
            </w:pPr>
            <w:r w:rsidRPr="002C2F04">
              <w:rPr>
                <w:b/>
                <w:lang w:val="en-GB"/>
              </w:rPr>
              <w:t>Global Fund</w:t>
            </w:r>
          </w:p>
        </w:tc>
        <w:tc>
          <w:tcPr>
            <w:tcW w:w="4820" w:type="dxa"/>
            <w:tcBorders>
              <w:top w:val="single" w:sz="4" w:space="0" w:color="auto"/>
              <w:bottom w:val="single" w:sz="4" w:space="0" w:color="auto"/>
            </w:tcBorders>
          </w:tcPr>
          <w:p w14:paraId="4786BD86" w14:textId="77777777" w:rsidR="007416CB" w:rsidRPr="00E21152" w:rsidRDefault="007416CB" w:rsidP="007416CB">
            <w:pPr>
              <w:rPr>
                <w:lang w:val="en-GB"/>
              </w:rPr>
            </w:pPr>
            <w:r w:rsidRPr="002B75E9">
              <w:t>The Global Fund to Fight AIDS, Tuberculosis and Malaria is an international financing institution that invests the world’s money to save lives. </w:t>
            </w:r>
          </w:p>
        </w:tc>
        <w:tc>
          <w:tcPr>
            <w:tcW w:w="3543" w:type="dxa"/>
            <w:tcBorders>
              <w:top w:val="single" w:sz="4" w:space="0" w:color="auto"/>
              <w:bottom w:val="single" w:sz="4" w:space="0" w:color="auto"/>
            </w:tcBorders>
          </w:tcPr>
          <w:p w14:paraId="172191E7" w14:textId="77777777" w:rsidR="007416CB" w:rsidRDefault="000A001D" w:rsidP="007416CB">
            <w:r w:rsidRPr="000A001D">
              <w:rPr>
                <w:rStyle w:val="Hyperlink"/>
              </w:rPr>
              <w:t>https://www.theglobalfund.org/en/</w:t>
            </w:r>
          </w:p>
        </w:tc>
      </w:tr>
      <w:tr w:rsidR="007416CB" w14:paraId="5AB820EE" w14:textId="77777777" w:rsidTr="00A57241">
        <w:tc>
          <w:tcPr>
            <w:tcW w:w="1951" w:type="dxa"/>
            <w:tcBorders>
              <w:top w:val="single" w:sz="4" w:space="0" w:color="auto"/>
              <w:bottom w:val="single" w:sz="4" w:space="0" w:color="auto"/>
            </w:tcBorders>
          </w:tcPr>
          <w:p w14:paraId="22ABAF81" w14:textId="77777777" w:rsidR="007416CB" w:rsidRPr="002C2F04" w:rsidRDefault="007416CB" w:rsidP="007416CB">
            <w:pPr>
              <w:rPr>
                <w:b/>
                <w:lang w:val="en-GB"/>
              </w:rPr>
            </w:pPr>
            <w:r w:rsidRPr="002C2F04">
              <w:rPr>
                <w:b/>
                <w:lang w:val="en-GB"/>
              </w:rPr>
              <w:t>Jhpiego</w:t>
            </w:r>
          </w:p>
        </w:tc>
        <w:tc>
          <w:tcPr>
            <w:tcW w:w="4820" w:type="dxa"/>
            <w:tcBorders>
              <w:top w:val="single" w:sz="4" w:space="0" w:color="auto"/>
              <w:bottom w:val="single" w:sz="4" w:space="0" w:color="auto"/>
            </w:tcBorders>
          </w:tcPr>
          <w:p w14:paraId="2F789A24" w14:textId="77777777" w:rsidR="007416CB" w:rsidRPr="00E21152" w:rsidRDefault="007416CB" w:rsidP="007416CB">
            <w:pPr>
              <w:rPr>
                <w:lang w:val="en-GB"/>
              </w:rPr>
            </w:pPr>
            <w:proofErr w:type="spellStart"/>
            <w:r w:rsidRPr="00E21152">
              <w:rPr>
                <w:lang w:val="en-GB"/>
              </w:rPr>
              <w:t>Jhpiego</w:t>
            </w:r>
            <w:proofErr w:type="spellEnd"/>
            <w:r w:rsidRPr="00E21152">
              <w:rPr>
                <w:lang w:val="en-GB"/>
              </w:rPr>
              <w:t xml:space="preserve"> is an international non-profit health organization affiliated with </w:t>
            </w:r>
            <w:hyperlink r:id="rId24" w:tgtFrame="_blank" w:history="1">
              <w:r w:rsidRPr="00E21152">
                <w:rPr>
                  <w:rStyle w:val="Hyperlink"/>
                  <w:lang w:val="en-GB"/>
                </w:rPr>
                <w:t>The Johns Hopkins University</w:t>
              </w:r>
            </w:hyperlink>
            <w:r w:rsidRPr="00E21152">
              <w:rPr>
                <w:lang w:val="en-GB"/>
              </w:rPr>
              <w:t xml:space="preserve">. For more than 35 years and in over 150 countries, </w:t>
            </w:r>
            <w:proofErr w:type="spellStart"/>
            <w:r w:rsidRPr="00E21152">
              <w:rPr>
                <w:lang w:val="en-GB"/>
              </w:rPr>
              <w:t>Jhpiego</w:t>
            </w:r>
            <w:proofErr w:type="spellEnd"/>
            <w:r w:rsidRPr="00E21152">
              <w:rPr>
                <w:lang w:val="en-GB"/>
              </w:rPr>
              <w:t xml:space="preserve"> has worked to prevent the needless deaths of women and their families.</w:t>
            </w:r>
          </w:p>
        </w:tc>
        <w:tc>
          <w:tcPr>
            <w:tcW w:w="3543" w:type="dxa"/>
            <w:tcBorders>
              <w:top w:val="single" w:sz="4" w:space="0" w:color="auto"/>
              <w:bottom w:val="single" w:sz="4" w:space="0" w:color="auto"/>
            </w:tcBorders>
          </w:tcPr>
          <w:p w14:paraId="40BE2C59" w14:textId="77777777" w:rsidR="007416CB" w:rsidRDefault="000A001D" w:rsidP="007416CB">
            <w:r w:rsidRPr="000A001D">
              <w:rPr>
                <w:rStyle w:val="Hyperlink"/>
              </w:rPr>
              <w:t>https://www.jhpiego.org</w:t>
            </w:r>
          </w:p>
        </w:tc>
      </w:tr>
      <w:tr w:rsidR="007416CB" w14:paraId="23B7E146" w14:textId="77777777" w:rsidTr="00A57241">
        <w:tc>
          <w:tcPr>
            <w:tcW w:w="1951" w:type="dxa"/>
            <w:tcBorders>
              <w:top w:val="single" w:sz="4" w:space="0" w:color="auto"/>
              <w:bottom w:val="single" w:sz="4" w:space="0" w:color="auto"/>
            </w:tcBorders>
          </w:tcPr>
          <w:p w14:paraId="64D4390E" w14:textId="77777777" w:rsidR="007416CB" w:rsidRPr="002C2F04" w:rsidRDefault="007416CB" w:rsidP="007416CB">
            <w:pPr>
              <w:rPr>
                <w:b/>
                <w:lang w:val="en-GB"/>
              </w:rPr>
            </w:pPr>
            <w:r w:rsidRPr="002C2F04">
              <w:rPr>
                <w:b/>
                <w:lang w:val="en-GB"/>
              </w:rPr>
              <w:t>Malaria Indicator Surveys</w:t>
            </w:r>
          </w:p>
        </w:tc>
        <w:tc>
          <w:tcPr>
            <w:tcW w:w="4820" w:type="dxa"/>
            <w:tcBorders>
              <w:top w:val="single" w:sz="4" w:space="0" w:color="auto"/>
              <w:bottom w:val="single" w:sz="4" w:space="0" w:color="auto"/>
            </w:tcBorders>
          </w:tcPr>
          <w:p w14:paraId="3C9DABD2" w14:textId="77777777" w:rsidR="007416CB" w:rsidRDefault="007416CB" w:rsidP="007416CB">
            <w:r>
              <w:t xml:space="preserve">In these nationally representative household surveys, </w:t>
            </w:r>
            <w:r w:rsidRPr="00190F3C">
              <w:t xml:space="preserve">key malaria indicators </w:t>
            </w:r>
            <w:r>
              <w:t>are measured.</w:t>
            </w:r>
            <w:r w:rsidRPr="00190F3C">
              <w:t> </w:t>
            </w:r>
          </w:p>
        </w:tc>
        <w:tc>
          <w:tcPr>
            <w:tcW w:w="3543" w:type="dxa"/>
            <w:tcBorders>
              <w:top w:val="single" w:sz="4" w:space="0" w:color="auto"/>
              <w:bottom w:val="single" w:sz="4" w:space="0" w:color="auto"/>
            </w:tcBorders>
          </w:tcPr>
          <w:p w14:paraId="07D57A0C" w14:textId="77777777" w:rsidR="007416CB" w:rsidRDefault="000A001D" w:rsidP="007416CB">
            <w:r w:rsidRPr="000A001D">
              <w:rPr>
                <w:rStyle w:val="Hyperlink"/>
              </w:rPr>
              <w:t>http://www.malariasurveys.org</w:t>
            </w:r>
          </w:p>
        </w:tc>
      </w:tr>
      <w:tr w:rsidR="007416CB" w14:paraId="4A01066C" w14:textId="77777777" w:rsidTr="00A57241">
        <w:tc>
          <w:tcPr>
            <w:tcW w:w="1951" w:type="dxa"/>
            <w:tcBorders>
              <w:top w:val="single" w:sz="4" w:space="0" w:color="auto"/>
              <w:bottom w:val="single" w:sz="4" w:space="0" w:color="auto"/>
            </w:tcBorders>
          </w:tcPr>
          <w:p w14:paraId="6049F5C5" w14:textId="77777777" w:rsidR="007416CB" w:rsidRPr="002C2F04" w:rsidRDefault="007416CB" w:rsidP="007416CB">
            <w:pPr>
              <w:rPr>
                <w:b/>
                <w:lang w:val="en-GB"/>
              </w:rPr>
            </w:pPr>
            <w:r w:rsidRPr="002C2F04">
              <w:rPr>
                <w:b/>
                <w:lang w:val="en-GB"/>
              </w:rPr>
              <w:t>Measure DHS</w:t>
            </w:r>
          </w:p>
        </w:tc>
        <w:tc>
          <w:tcPr>
            <w:tcW w:w="4820" w:type="dxa"/>
            <w:tcBorders>
              <w:top w:val="single" w:sz="4" w:space="0" w:color="auto"/>
              <w:bottom w:val="single" w:sz="4" w:space="0" w:color="auto"/>
            </w:tcBorders>
          </w:tcPr>
          <w:p w14:paraId="10668161" w14:textId="77777777" w:rsidR="007416CB" w:rsidRPr="002B75E9" w:rsidRDefault="007416CB" w:rsidP="007416CB">
            <w:r>
              <w:t xml:space="preserve">The Demographic and Health Surveys program has collected, analyzed and disseminated representative data on population health, HIV and nutrition through more than 200 surveys in over 75 countries. </w:t>
            </w:r>
          </w:p>
        </w:tc>
        <w:tc>
          <w:tcPr>
            <w:tcW w:w="3543" w:type="dxa"/>
            <w:tcBorders>
              <w:top w:val="single" w:sz="4" w:space="0" w:color="auto"/>
              <w:bottom w:val="single" w:sz="4" w:space="0" w:color="auto"/>
            </w:tcBorders>
          </w:tcPr>
          <w:p w14:paraId="477E0E8D" w14:textId="77777777" w:rsidR="007416CB" w:rsidRDefault="000A001D" w:rsidP="007416CB">
            <w:r w:rsidRPr="000A001D">
              <w:rPr>
                <w:rStyle w:val="Hyperlink"/>
              </w:rPr>
              <w:t>https://dhsprogram.com</w:t>
            </w:r>
          </w:p>
        </w:tc>
      </w:tr>
      <w:tr w:rsidR="007416CB" w14:paraId="75D9365C" w14:textId="77777777" w:rsidTr="00A57241">
        <w:tc>
          <w:tcPr>
            <w:tcW w:w="1951" w:type="dxa"/>
            <w:tcBorders>
              <w:top w:val="single" w:sz="4" w:space="0" w:color="auto"/>
              <w:bottom w:val="single" w:sz="4" w:space="0" w:color="auto"/>
            </w:tcBorders>
          </w:tcPr>
          <w:p w14:paraId="246036DA" w14:textId="77777777" w:rsidR="007416CB" w:rsidRPr="002C2F04" w:rsidRDefault="007416CB" w:rsidP="007416CB">
            <w:pPr>
              <w:rPr>
                <w:b/>
                <w:lang w:val="en-GB"/>
              </w:rPr>
            </w:pPr>
            <w:r w:rsidRPr="002C2F04">
              <w:rPr>
                <w:b/>
                <w:lang w:val="en-GB"/>
              </w:rPr>
              <w:t>PMI</w:t>
            </w:r>
          </w:p>
        </w:tc>
        <w:tc>
          <w:tcPr>
            <w:tcW w:w="4820" w:type="dxa"/>
            <w:tcBorders>
              <w:top w:val="single" w:sz="4" w:space="0" w:color="auto"/>
              <w:bottom w:val="single" w:sz="4" w:space="0" w:color="auto"/>
            </w:tcBorders>
          </w:tcPr>
          <w:p w14:paraId="1A2505F7" w14:textId="77777777" w:rsidR="007416CB" w:rsidRPr="00222465" w:rsidRDefault="007416CB" w:rsidP="007416CB">
            <w:r>
              <w:t>T</w:t>
            </w:r>
            <w:r w:rsidRPr="0028467B">
              <w:t>he President's Malaria Initiative (PMI) is a f</w:t>
            </w:r>
            <w:r>
              <w:t>ive-year plan</w:t>
            </w:r>
            <w:r w:rsidRPr="0028467B">
              <w:t xml:space="preserve"> of U.S. Government reso</w:t>
            </w:r>
            <w:r>
              <w:t xml:space="preserve">urces to reduce the </w:t>
            </w:r>
            <w:r w:rsidRPr="0028467B">
              <w:t>burden of m</w:t>
            </w:r>
            <w:r>
              <w:t xml:space="preserve">alaria </w:t>
            </w:r>
            <w:r w:rsidRPr="0028467B">
              <w:t>on the African continent. </w:t>
            </w:r>
          </w:p>
        </w:tc>
        <w:tc>
          <w:tcPr>
            <w:tcW w:w="3543" w:type="dxa"/>
            <w:tcBorders>
              <w:top w:val="single" w:sz="4" w:space="0" w:color="auto"/>
              <w:bottom w:val="single" w:sz="4" w:space="0" w:color="auto"/>
            </w:tcBorders>
          </w:tcPr>
          <w:p w14:paraId="1962941F" w14:textId="77777777" w:rsidR="007416CB" w:rsidRDefault="000A001D" w:rsidP="007416CB">
            <w:r w:rsidRPr="000A001D">
              <w:rPr>
                <w:rStyle w:val="Hyperlink"/>
              </w:rPr>
              <w:t>https://www.pmi.gov</w:t>
            </w:r>
          </w:p>
        </w:tc>
      </w:tr>
      <w:tr w:rsidR="007416CB" w14:paraId="3A248832" w14:textId="77777777" w:rsidTr="00A57241">
        <w:tc>
          <w:tcPr>
            <w:tcW w:w="1951" w:type="dxa"/>
            <w:tcBorders>
              <w:top w:val="single" w:sz="4" w:space="0" w:color="auto"/>
              <w:bottom w:val="single" w:sz="4" w:space="0" w:color="auto"/>
            </w:tcBorders>
          </w:tcPr>
          <w:p w14:paraId="2907641B" w14:textId="77777777" w:rsidR="007416CB" w:rsidRPr="002C2F04" w:rsidRDefault="007416CB" w:rsidP="007416CB">
            <w:pPr>
              <w:rPr>
                <w:b/>
                <w:lang w:val="en-GB"/>
              </w:rPr>
            </w:pPr>
            <w:r w:rsidRPr="002C2F04">
              <w:rPr>
                <w:b/>
                <w:lang w:val="en-GB"/>
              </w:rPr>
              <w:t>PSI-malaria</w:t>
            </w:r>
          </w:p>
        </w:tc>
        <w:tc>
          <w:tcPr>
            <w:tcW w:w="4820" w:type="dxa"/>
            <w:tcBorders>
              <w:top w:val="single" w:sz="4" w:space="0" w:color="auto"/>
              <w:bottom w:val="single" w:sz="4" w:space="0" w:color="auto"/>
            </w:tcBorders>
          </w:tcPr>
          <w:p w14:paraId="1B981CE1" w14:textId="77777777" w:rsidR="007416CB" w:rsidRDefault="007416CB" w:rsidP="007416CB">
            <w:r>
              <w:t>Population Services International</w:t>
            </w:r>
            <w:r w:rsidRPr="00222465">
              <w:t xml:space="preserve"> provides malaria control support to national Ministries of Health in over 30 countries worldwide. </w:t>
            </w:r>
          </w:p>
        </w:tc>
        <w:tc>
          <w:tcPr>
            <w:tcW w:w="3543" w:type="dxa"/>
            <w:tcBorders>
              <w:top w:val="single" w:sz="4" w:space="0" w:color="auto"/>
              <w:bottom w:val="single" w:sz="4" w:space="0" w:color="auto"/>
            </w:tcBorders>
          </w:tcPr>
          <w:p w14:paraId="359898A3" w14:textId="77777777" w:rsidR="007416CB" w:rsidRDefault="000A001D" w:rsidP="007416CB">
            <w:r w:rsidRPr="000A001D">
              <w:rPr>
                <w:rStyle w:val="Hyperlink"/>
              </w:rPr>
              <w:t>https://www.psi.org/health-area/malaria/#about</w:t>
            </w:r>
          </w:p>
        </w:tc>
      </w:tr>
      <w:tr w:rsidR="007416CB" w14:paraId="28A54E26" w14:textId="77777777" w:rsidTr="00A57241">
        <w:tc>
          <w:tcPr>
            <w:tcW w:w="1951" w:type="dxa"/>
            <w:tcBorders>
              <w:top w:val="single" w:sz="4" w:space="0" w:color="auto"/>
              <w:bottom w:val="single" w:sz="4" w:space="0" w:color="auto"/>
            </w:tcBorders>
          </w:tcPr>
          <w:p w14:paraId="2689BDFB" w14:textId="77777777" w:rsidR="007416CB" w:rsidRPr="002C2F04" w:rsidRDefault="007416CB" w:rsidP="007416CB">
            <w:pPr>
              <w:rPr>
                <w:b/>
                <w:lang w:val="en-GB"/>
              </w:rPr>
            </w:pPr>
            <w:r w:rsidRPr="002C2F04">
              <w:rPr>
                <w:b/>
                <w:lang w:val="en-GB"/>
              </w:rPr>
              <w:t>WHO malaria</w:t>
            </w:r>
          </w:p>
        </w:tc>
        <w:tc>
          <w:tcPr>
            <w:tcW w:w="4820" w:type="dxa"/>
            <w:tcBorders>
              <w:top w:val="single" w:sz="4" w:space="0" w:color="auto"/>
              <w:bottom w:val="single" w:sz="4" w:space="0" w:color="auto"/>
            </w:tcBorders>
          </w:tcPr>
          <w:p w14:paraId="0D4A1B88" w14:textId="77777777" w:rsidR="007416CB" w:rsidRPr="00B65929" w:rsidRDefault="007416CB" w:rsidP="007416CB">
            <w:r>
              <w:t xml:space="preserve">The World Health Organization Global Malaria Programme (GMP) convenes experts to review evidence and set global policies. GMP’s policy advice provides the benchmark for national </w:t>
            </w:r>
            <w:r>
              <w:lastRenderedPageBreak/>
              <w:t xml:space="preserve">malaria </w:t>
            </w:r>
            <w:proofErr w:type="spellStart"/>
            <w:r>
              <w:t>programmes</w:t>
            </w:r>
            <w:proofErr w:type="spellEnd"/>
            <w:r>
              <w:t xml:space="preserve"> and multilateral funding agencies. </w:t>
            </w:r>
          </w:p>
        </w:tc>
        <w:tc>
          <w:tcPr>
            <w:tcW w:w="3543" w:type="dxa"/>
            <w:tcBorders>
              <w:top w:val="single" w:sz="4" w:space="0" w:color="auto"/>
              <w:bottom w:val="single" w:sz="4" w:space="0" w:color="auto"/>
            </w:tcBorders>
          </w:tcPr>
          <w:p w14:paraId="6F0EDF9C" w14:textId="77777777" w:rsidR="007416CB" w:rsidRDefault="000A001D" w:rsidP="007416CB">
            <w:r w:rsidRPr="000A001D">
              <w:rPr>
                <w:rStyle w:val="Hyperlink"/>
              </w:rPr>
              <w:lastRenderedPageBreak/>
              <w:t>https://www.who.int/malaria/en/</w:t>
            </w:r>
          </w:p>
        </w:tc>
      </w:tr>
      <w:tr w:rsidR="007416CB" w14:paraId="47A24FC4" w14:textId="77777777" w:rsidTr="00A57241">
        <w:tc>
          <w:tcPr>
            <w:tcW w:w="1951" w:type="dxa"/>
            <w:tcBorders>
              <w:top w:val="single" w:sz="4" w:space="0" w:color="auto"/>
              <w:bottom w:val="single" w:sz="4" w:space="0" w:color="auto"/>
            </w:tcBorders>
          </w:tcPr>
          <w:p w14:paraId="68B3BFA0" w14:textId="77777777" w:rsidR="007416CB" w:rsidRPr="002C2F04" w:rsidRDefault="007416CB" w:rsidP="007416CB">
            <w:pPr>
              <w:rPr>
                <w:b/>
                <w:lang w:val="en-GB"/>
              </w:rPr>
            </w:pPr>
            <w:r w:rsidRPr="002C2F04">
              <w:rPr>
                <w:b/>
                <w:lang w:val="en-GB"/>
              </w:rPr>
              <w:t>Roll Back Malaria Partnership</w:t>
            </w:r>
          </w:p>
        </w:tc>
        <w:tc>
          <w:tcPr>
            <w:tcW w:w="4820" w:type="dxa"/>
            <w:tcBorders>
              <w:top w:val="single" w:sz="4" w:space="0" w:color="auto"/>
              <w:bottom w:val="single" w:sz="4" w:space="0" w:color="auto"/>
            </w:tcBorders>
          </w:tcPr>
          <w:p w14:paraId="52CB4354" w14:textId="77777777" w:rsidR="007416CB" w:rsidRDefault="007416CB" w:rsidP="007416CB">
            <w:r>
              <w:t>The RBM Partnership is the global framework for coordinated action against malaria</w:t>
            </w:r>
          </w:p>
        </w:tc>
        <w:tc>
          <w:tcPr>
            <w:tcW w:w="3543" w:type="dxa"/>
            <w:tcBorders>
              <w:top w:val="single" w:sz="4" w:space="0" w:color="auto"/>
              <w:bottom w:val="single" w:sz="4" w:space="0" w:color="auto"/>
            </w:tcBorders>
          </w:tcPr>
          <w:p w14:paraId="5AE2BE10" w14:textId="77777777" w:rsidR="007416CB" w:rsidRDefault="0076533E" w:rsidP="007416CB">
            <w:hyperlink r:id="rId25" w:history="1">
              <w:r w:rsidR="00126476" w:rsidRPr="00722682">
                <w:rPr>
                  <w:rStyle w:val="Hyperlink"/>
                </w:rPr>
                <w:t>https://endmalaria.org</w:t>
              </w:r>
            </w:hyperlink>
          </w:p>
        </w:tc>
      </w:tr>
      <w:tr w:rsidR="00126476" w14:paraId="1506EFDB" w14:textId="77777777" w:rsidTr="00A57241">
        <w:tc>
          <w:tcPr>
            <w:tcW w:w="1951" w:type="dxa"/>
            <w:tcBorders>
              <w:top w:val="single" w:sz="4" w:space="0" w:color="auto"/>
              <w:bottom w:val="single" w:sz="4" w:space="0" w:color="auto"/>
            </w:tcBorders>
          </w:tcPr>
          <w:p w14:paraId="38DAF7E2" w14:textId="77777777" w:rsidR="00126476" w:rsidRPr="002C2F04" w:rsidRDefault="00126476" w:rsidP="007416CB">
            <w:pPr>
              <w:rPr>
                <w:b/>
                <w:lang w:val="en-GB"/>
              </w:rPr>
            </w:pPr>
            <w:r>
              <w:rPr>
                <w:b/>
                <w:lang w:val="en-GB"/>
              </w:rPr>
              <w:t>USAID</w:t>
            </w:r>
          </w:p>
        </w:tc>
        <w:tc>
          <w:tcPr>
            <w:tcW w:w="4820" w:type="dxa"/>
            <w:tcBorders>
              <w:top w:val="single" w:sz="4" w:space="0" w:color="auto"/>
              <w:bottom w:val="single" w:sz="4" w:space="0" w:color="auto"/>
            </w:tcBorders>
          </w:tcPr>
          <w:p w14:paraId="43645F3C" w14:textId="77777777" w:rsidR="00126476" w:rsidRDefault="00CF4A2D" w:rsidP="007416CB">
            <w:r>
              <w:t xml:space="preserve">United States </w:t>
            </w:r>
            <w:r w:rsidR="00126476">
              <w:t>I</w:t>
            </w:r>
            <w:r w:rsidR="00126476" w:rsidRPr="00126476">
              <w:t xml:space="preserve">nternational </w:t>
            </w:r>
            <w:r>
              <w:t xml:space="preserve">Aid </w:t>
            </w:r>
            <w:r w:rsidR="00126476" w:rsidRPr="00126476">
              <w:t>development agency and a catalytic actor driving development results. </w:t>
            </w:r>
          </w:p>
        </w:tc>
        <w:tc>
          <w:tcPr>
            <w:tcW w:w="3543" w:type="dxa"/>
            <w:tcBorders>
              <w:top w:val="single" w:sz="4" w:space="0" w:color="auto"/>
              <w:bottom w:val="single" w:sz="4" w:space="0" w:color="auto"/>
            </w:tcBorders>
          </w:tcPr>
          <w:p w14:paraId="7CA65B3B" w14:textId="77777777" w:rsidR="00126476" w:rsidRDefault="00126476" w:rsidP="007416CB">
            <w:pPr>
              <w:rPr>
                <w:rStyle w:val="Hyperlink"/>
              </w:rPr>
            </w:pPr>
            <w:r w:rsidRPr="00126476">
              <w:rPr>
                <w:rStyle w:val="Hyperlink"/>
              </w:rPr>
              <w:t>https://www.usaid.gov</w:t>
            </w:r>
          </w:p>
        </w:tc>
      </w:tr>
    </w:tbl>
    <w:p w14:paraId="462C5D21" w14:textId="77777777" w:rsidR="00D93B96" w:rsidRDefault="00D93B96"/>
    <w:sectPr w:rsidR="00D93B96" w:rsidSect="00D93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6C"/>
    <w:rsid w:val="00006925"/>
    <w:rsid w:val="00052CEE"/>
    <w:rsid w:val="0008510C"/>
    <w:rsid w:val="000A001D"/>
    <w:rsid w:val="000F7323"/>
    <w:rsid w:val="001062A5"/>
    <w:rsid w:val="00126476"/>
    <w:rsid w:val="00140F3C"/>
    <w:rsid w:val="001B5552"/>
    <w:rsid w:val="001C7AA9"/>
    <w:rsid w:val="001E12B8"/>
    <w:rsid w:val="002A7A07"/>
    <w:rsid w:val="002C086C"/>
    <w:rsid w:val="002D43E5"/>
    <w:rsid w:val="00345D13"/>
    <w:rsid w:val="003537AA"/>
    <w:rsid w:val="00407B6A"/>
    <w:rsid w:val="00447976"/>
    <w:rsid w:val="004B6747"/>
    <w:rsid w:val="004D3083"/>
    <w:rsid w:val="0056676C"/>
    <w:rsid w:val="006C5523"/>
    <w:rsid w:val="007416CB"/>
    <w:rsid w:val="0076533E"/>
    <w:rsid w:val="0076642C"/>
    <w:rsid w:val="007D2E57"/>
    <w:rsid w:val="00826B88"/>
    <w:rsid w:val="0085013A"/>
    <w:rsid w:val="008A48D6"/>
    <w:rsid w:val="008A58A9"/>
    <w:rsid w:val="008F2140"/>
    <w:rsid w:val="009416C8"/>
    <w:rsid w:val="00952526"/>
    <w:rsid w:val="009F3176"/>
    <w:rsid w:val="00AD76A9"/>
    <w:rsid w:val="00AE036B"/>
    <w:rsid w:val="00B17EBD"/>
    <w:rsid w:val="00B22038"/>
    <w:rsid w:val="00B779BA"/>
    <w:rsid w:val="00BF7E1D"/>
    <w:rsid w:val="00C43D96"/>
    <w:rsid w:val="00CA6269"/>
    <w:rsid w:val="00CD037F"/>
    <w:rsid w:val="00CF4A2D"/>
    <w:rsid w:val="00D167E3"/>
    <w:rsid w:val="00D231BE"/>
    <w:rsid w:val="00D93B96"/>
    <w:rsid w:val="00DF1F84"/>
    <w:rsid w:val="00E67D8B"/>
    <w:rsid w:val="00E8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0223"/>
  <w15:docId w15:val="{B0B551B3-45F6-4B28-A424-7B83EADE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6C"/>
    <w:rPr>
      <w:color w:val="0000FF"/>
      <w:u w:val="single"/>
    </w:rPr>
  </w:style>
  <w:style w:type="paragraph" w:styleId="BalloonText">
    <w:name w:val="Balloon Text"/>
    <w:basedOn w:val="Normal"/>
    <w:link w:val="BalloonTextChar"/>
    <w:uiPriority w:val="99"/>
    <w:semiHidden/>
    <w:unhideWhenUsed/>
    <w:rsid w:val="002C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6C"/>
    <w:rPr>
      <w:rFonts w:ascii="Tahoma" w:hAnsi="Tahoma" w:cs="Tahoma"/>
      <w:sz w:val="16"/>
      <w:szCs w:val="16"/>
      <w:lang w:val="en-US"/>
    </w:rPr>
  </w:style>
  <w:style w:type="character" w:styleId="UnresolvedMention">
    <w:name w:val="Unresolved Mention"/>
    <w:basedOn w:val="DefaultParagraphFont"/>
    <w:uiPriority w:val="99"/>
    <w:semiHidden/>
    <w:unhideWhenUsed/>
    <w:rsid w:val="004D3083"/>
    <w:rPr>
      <w:color w:val="605E5C"/>
      <w:shd w:val="clear" w:color="auto" w:fill="E1DFDD"/>
    </w:rPr>
  </w:style>
  <w:style w:type="character" w:styleId="FollowedHyperlink">
    <w:name w:val="FollowedHyperlink"/>
    <w:basedOn w:val="DefaultParagraphFont"/>
    <w:uiPriority w:val="99"/>
    <w:semiHidden/>
    <w:unhideWhenUsed/>
    <w:rsid w:val="00741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58822">
      <w:bodyDiv w:val="1"/>
      <w:marLeft w:val="0"/>
      <w:marRight w:val="0"/>
      <w:marTop w:val="0"/>
      <w:marBottom w:val="0"/>
      <w:divBdr>
        <w:top w:val="none" w:sz="0" w:space="0" w:color="auto"/>
        <w:left w:val="none" w:sz="0" w:space="0" w:color="auto"/>
        <w:bottom w:val="none" w:sz="0" w:space="0" w:color="auto"/>
        <w:right w:val="none" w:sz="0" w:space="0" w:color="auto"/>
      </w:divBdr>
    </w:div>
    <w:div w:id="535313110">
      <w:bodyDiv w:val="1"/>
      <w:marLeft w:val="0"/>
      <w:marRight w:val="0"/>
      <w:marTop w:val="0"/>
      <w:marBottom w:val="0"/>
      <w:divBdr>
        <w:top w:val="none" w:sz="0" w:space="0" w:color="auto"/>
        <w:left w:val="none" w:sz="0" w:space="0" w:color="auto"/>
        <w:bottom w:val="none" w:sz="0" w:space="0" w:color="auto"/>
        <w:right w:val="none" w:sz="0" w:space="0" w:color="auto"/>
      </w:divBdr>
      <w:divsChild>
        <w:div w:id="689181379">
          <w:marLeft w:val="0"/>
          <w:marRight w:val="0"/>
          <w:marTop w:val="0"/>
          <w:marBottom w:val="72"/>
          <w:divBdr>
            <w:top w:val="none" w:sz="0" w:space="0" w:color="auto"/>
            <w:left w:val="none" w:sz="0" w:space="0" w:color="auto"/>
            <w:bottom w:val="none" w:sz="0" w:space="0" w:color="auto"/>
            <w:right w:val="none" w:sz="0" w:space="0" w:color="auto"/>
          </w:divBdr>
        </w:div>
        <w:div w:id="1379470551">
          <w:marLeft w:val="0"/>
          <w:marRight w:val="0"/>
          <w:marTop w:val="0"/>
          <w:marBottom w:val="72"/>
          <w:divBdr>
            <w:top w:val="none" w:sz="0" w:space="0" w:color="auto"/>
            <w:left w:val="none" w:sz="0" w:space="0" w:color="auto"/>
            <w:bottom w:val="none" w:sz="0" w:space="0" w:color="auto"/>
            <w:right w:val="none" w:sz="0" w:space="0" w:color="auto"/>
          </w:divBdr>
        </w:div>
      </w:divsChild>
    </w:div>
    <w:div w:id="652366931">
      <w:bodyDiv w:val="1"/>
      <w:marLeft w:val="0"/>
      <w:marRight w:val="0"/>
      <w:marTop w:val="0"/>
      <w:marBottom w:val="0"/>
      <w:divBdr>
        <w:top w:val="none" w:sz="0" w:space="0" w:color="auto"/>
        <w:left w:val="none" w:sz="0" w:space="0" w:color="auto"/>
        <w:bottom w:val="none" w:sz="0" w:space="0" w:color="auto"/>
        <w:right w:val="none" w:sz="0" w:space="0" w:color="auto"/>
      </w:divBdr>
      <w:divsChild>
        <w:div w:id="127826031">
          <w:marLeft w:val="0"/>
          <w:marRight w:val="0"/>
          <w:marTop w:val="0"/>
          <w:marBottom w:val="72"/>
          <w:divBdr>
            <w:top w:val="none" w:sz="0" w:space="0" w:color="auto"/>
            <w:left w:val="none" w:sz="0" w:space="0" w:color="auto"/>
            <w:bottom w:val="none" w:sz="0" w:space="0" w:color="auto"/>
            <w:right w:val="none" w:sz="0" w:space="0" w:color="auto"/>
          </w:divBdr>
        </w:div>
        <w:div w:id="1655640510">
          <w:marLeft w:val="0"/>
          <w:marRight w:val="0"/>
          <w:marTop w:val="0"/>
          <w:marBottom w:val="72"/>
          <w:divBdr>
            <w:top w:val="none" w:sz="0" w:space="0" w:color="auto"/>
            <w:left w:val="none" w:sz="0" w:space="0" w:color="auto"/>
            <w:bottom w:val="none" w:sz="0" w:space="0" w:color="auto"/>
            <w:right w:val="none" w:sz="0" w:space="0" w:color="auto"/>
          </w:divBdr>
        </w:div>
      </w:divsChild>
    </w:div>
    <w:div w:id="950357811">
      <w:bodyDiv w:val="1"/>
      <w:marLeft w:val="0"/>
      <w:marRight w:val="0"/>
      <w:marTop w:val="0"/>
      <w:marBottom w:val="0"/>
      <w:divBdr>
        <w:top w:val="none" w:sz="0" w:space="0" w:color="auto"/>
        <w:left w:val="none" w:sz="0" w:space="0" w:color="auto"/>
        <w:bottom w:val="none" w:sz="0" w:space="0" w:color="auto"/>
        <w:right w:val="none" w:sz="0" w:space="0" w:color="auto"/>
      </w:divBdr>
    </w:div>
    <w:div w:id="1419058551">
      <w:bodyDiv w:val="1"/>
      <w:marLeft w:val="0"/>
      <w:marRight w:val="0"/>
      <w:marTop w:val="0"/>
      <w:marBottom w:val="0"/>
      <w:divBdr>
        <w:top w:val="none" w:sz="0" w:space="0" w:color="auto"/>
        <w:left w:val="none" w:sz="0" w:space="0" w:color="auto"/>
        <w:bottom w:val="none" w:sz="0" w:space="0" w:color="auto"/>
        <w:right w:val="none" w:sz="0" w:space="0" w:color="auto"/>
      </w:divBdr>
    </w:div>
    <w:div w:id="1651787312">
      <w:bodyDiv w:val="1"/>
      <w:marLeft w:val="0"/>
      <w:marRight w:val="0"/>
      <w:marTop w:val="0"/>
      <w:marBottom w:val="0"/>
      <w:divBdr>
        <w:top w:val="none" w:sz="0" w:space="0" w:color="auto"/>
        <w:left w:val="none" w:sz="0" w:space="0" w:color="auto"/>
        <w:bottom w:val="none" w:sz="0" w:space="0" w:color="auto"/>
        <w:right w:val="none" w:sz="0" w:space="0" w:color="auto"/>
      </w:divBdr>
    </w:div>
    <w:div w:id="2129619626">
      <w:bodyDiv w:val="1"/>
      <w:marLeft w:val="0"/>
      <w:marRight w:val="0"/>
      <w:marTop w:val="0"/>
      <w:marBottom w:val="0"/>
      <w:divBdr>
        <w:top w:val="none" w:sz="0" w:space="0" w:color="auto"/>
        <w:left w:val="none" w:sz="0" w:space="0" w:color="auto"/>
        <w:bottom w:val="none" w:sz="0" w:space="0" w:color="auto"/>
        <w:right w:val="none" w:sz="0" w:space="0" w:color="auto"/>
      </w:divBdr>
      <w:divsChild>
        <w:div w:id="159348917">
          <w:marLeft w:val="0"/>
          <w:marRight w:val="0"/>
          <w:marTop w:val="0"/>
          <w:marBottom w:val="72"/>
          <w:divBdr>
            <w:top w:val="none" w:sz="0" w:space="0" w:color="auto"/>
            <w:left w:val="none" w:sz="0" w:space="0" w:color="auto"/>
            <w:bottom w:val="none" w:sz="0" w:space="0" w:color="auto"/>
            <w:right w:val="none" w:sz="0" w:space="0" w:color="auto"/>
          </w:divBdr>
        </w:div>
        <w:div w:id="1904683745">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aj.org/" TargetMode="External"/><Relationship Id="rId13" Type="http://schemas.openxmlformats.org/officeDocument/2006/relationships/hyperlink" Target="http://bases.bireme.br/cgi-bin/wxislind.exe/iah/online/?IsisScript=iah/iah.xis&amp;base=LILACS&amp;lang=i&amp;form=F" TargetMode="External"/><Relationship Id="rId18" Type="http://schemas.openxmlformats.org/officeDocument/2006/relationships/hyperlink" Target="http://www.scopus.com/home.ur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ndltd.org" TargetMode="External"/><Relationship Id="rId7" Type="http://schemas.openxmlformats.org/officeDocument/2006/relationships/image" Target="media/image1.gif"/><Relationship Id="rId12" Type="http://schemas.openxmlformats.org/officeDocument/2006/relationships/hyperlink" Target="http://scholar.google.com/" TargetMode="External"/><Relationship Id="rId17" Type="http://schemas.openxmlformats.org/officeDocument/2006/relationships/hyperlink" Target="http://www.ncbi.nlm.nih.gov/pubmed/" TargetMode="External"/><Relationship Id="rId25" Type="http://schemas.openxmlformats.org/officeDocument/2006/relationships/hyperlink" Target="https://endmalaria.org" TargetMode="External"/><Relationship Id="rId2" Type="http://schemas.openxmlformats.org/officeDocument/2006/relationships/settings" Target="settings.xml"/><Relationship Id="rId16" Type="http://schemas.openxmlformats.org/officeDocument/2006/relationships/hyperlink" Target="http://www.popline.org/" TargetMode="External"/><Relationship Id="rId20" Type="http://schemas.openxmlformats.org/officeDocument/2006/relationships/hyperlink" Target="http://www.worldcat.org/" TargetMode="External"/><Relationship Id="rId1" Type="http://schemas.openxmlformats.org/officeDocument/2006/relationships/styles" Target="styles.xml"/><Relationship Id="rId6" Type="http://schemas.openxmlformats.org/officeDocument/2006/relationships/hyperlink" Target="https://health.ebsco.com/products/cinahl-complete" TargetMode="External"/><Relationship Id="rId11" Type="http://schemas.openxmlformats.org/officeDocument/2006/relationships/hyperlink" Target="http://www.google.com/" TargetMode="External"/><Relationship Id="rId24" Type="http://schemas.openxmlformats.org/officeDocument/2006/relationships/hyperlink" Target="http://www.jhu.edu/" TargetMode="External"/><Relationship Id="rId5" Type="http://schemas.openxmlformats.org/officeDocument/2006/relationships/hyperlink" Target="http://www.bioline.org.br/journals" TargetMode="External"/><Relationship Id="rId15" Type="http://schemas.openxmlformats.org/officeDocument/2006/relationships/hyperlink" Target="http://www.ncbi.nlm.nih.gov/nlmcatalog" TargetMode="External"/><Relationship Id="rId23" Type="http://schemas.openxmlformats.org/officeDocument/2006/relationships/hyperlink" Target="http://clinicaltrials.gov/" TargetMode="External"/><Relationship Id="rId10" Type="http://schemas.openxmlformats.org/officeDocument/2006/relationships/hyperlink" Target="http://www.globalhealthlibrary.net/php/index.php" TargetMode="External"/><Relationship Id="rId19" Type="http://schemas.openxmlformats.org/officeDocument/2006/relationships/hyperlink" Target="http://dosei.who.int/" TargetMode="External"/><Relationship Id="rId4" Type="http://schemas.openxmlformats.org/officeDocument/2006/relationships/hyperlink" Target="http://www.ajol.info/" TargetMode="External"/><Relationship Id="rId9" Type="http://schemas.openxmlformats.org/officeDocument/2006/relationships/hyperlink" Target="http://www.fda.gov/" TargetMode="External"/><Relationship Id="rId14" Type="http://schemas.openxmlformats.org/officeDocument/2006/relationships/hyperlink" Target="http://www.santetropicale.com/club/manelec/index.asp" TargetMode="External"/><Relationship Id="rId22" Type="http://schemas.openxmlformats.org/officeDocument/2006/relationships/hyperlink" Target="https://www.proquest.com/products-services/disserta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van Eijk</dc:creator>
  <cp:keywords/>
  <dc:description/>
  <cp:lastModifiedBy>Mike Griffiths</cp:lastModifiedBy>
  <cp:revision>2</cp:revision>
  <dcterms:created xsi:type="dcterms:W3CDTF">2019-06-26T15:29:00Z</dcterms:created>
  <dcterms:modified xsi:type="dcterms:W3CDTF">2019-06-26T15:29:00Z</dcterms:modified>
</cp:coreProperties>
</file>